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65698B" w:rsidRDefault="008E4516" w:rsidP="0065698B">
      <w:pPr>
        <w:pStyle w:val="Heading1"/>
        <w:spacing w:before="0"/>
        <w:jc w:val="center"/>
        <w:rPr>
          <w:b/>
          <w:color w:val="auto"/>
        </w:rPr>
      </w:pPr>
      <w:r w:rsidRPr="0065698B">
        <w:rPr>
          <w:b/>
          <w:color w:val="auto"/>
        </w:rPr>
        <w:t>Syllabus</w:t>
      </w:r>
      <w:r w:rsidR="00ED7B07" w:rsidRPr="0065698B">
        <w:rPr>
          <w:b/>
          <w:color w:val="auto"/>
        </w:rPr>
        <w:t>/Course Outline</w:t>
      </w:r>
    </w:p>
    <w:p w:rsidR="008E4516" w:rsidRPr="0065698B" w:rsidRDefault="00D47FE3" w:rsidP="0065698B">
      <w:pPr>
        <w:pStyle w:val="Heading1"/>
        <w:spacing w:before="0"/>
        <w:jc w:val="center"/>
        <w:rPr>
          <w:b/>
          <w:i/>
          <w:color w:val="auto"/>
        </w:rPr>
      </w:pPr>
      <w:r w:rsidRPr="0065698B">
        <w:rPr>
          <w:b/>
          <w:i/>
          <w:color w:val="auto"/>
        </w:rPr>
        <w:t xml:space="preserve">RCC </w:t>
      </w:r>
      <w:r w:rsidR="00BE5233" w:rsidRPr="0065698B">
        <w:rPr>
          <w:b/>
          <w:i/>
          <w:color w:val="auto"/>
        </w:rPr>
        <w:t>Manufacturing Engineering</w:t>
      </w:r>
      <w:r w:rsidR="00F11989" w:rsidRPr="0065698B">
        <w:rPr>
          <w:b/>
          <w:i/>
          <w:color w:val="auto"/>
        </w:rPr>
        <w:t xml:space="preserve"> Technology</w:t>
      </w:r>
      <w:r w:rsidR="002D69E4">
        <w:rPr>
          <w:b/>
          <w:i/>
          <w:color w:val="auto"/>
        </w:rPr>
        <w:t xml:space="preserve"> Department</w:t>
      </w:r>
    </w:p>
    <w:p w:rsidR="008E4516" w:rsidRPr="0065698B" w:rsidRDefault="00BE5233" w:rsidP="0065698B">
      <w:pPr>
        <w:pStyle w:val="Heading1"/>
        <w:spacing w:before="0"/>
        <w:jc w:val="center"/>
        <w:rPr>
          <w:b/>
          <w:i/>
          <w:color w:val="auto"/>
        </w:rPr>
      </w:pPr>
      <w:r w:rsidRPr="0065698B">
        <w:rPr>
          <w:b/>
          <w:i/>
          <w:color w:val="auto"/>
        </w:rPr>
        <w:t>M</w:t>
      </w:r>
      <w:r w:rsidR="00275166" w:rsidRPr="0065698B">
        <w:rPr>
          <w:b/>
          <w:i/>
          <w:color w:val="auto"/>
        </w:rPr>
        <w:t>FG1</w:t>
      </w:r>
      <w:r w:rsidR="000D1913">
        <w:rPr>
          <w:b/>
          <w:i/>
          <w:color w:val="auto"/>
        </w:rPr>
        <w:t>2</w:t>
      </w:r>
      <w:r w:rsidR="00AE1753">
        <w:rPr>
          <w:b/>
          <w:i/>
          <w:color w:val="auto"/>
        </w:rPr>
        <w:t>2</w:t>
      </w:r>
      <w:r w:rsidRPr="0065698B">
        <w:rPr>
          <w:b/>
          <w:i/>
          <w:color w:val="auto"/>
        </w:rPr>
        <w:t xml:space="preserve">- </w:t>
      </w:r>
      <w:r w:rsidR="000D1913">
        <w:rPr>
          <w:b/>
          <w:i/>
          <w:color w:val="auto"/>
        </w:rPr>
        <w:t xml:space="preserve">Manufacturing Processes </w:t>
      </w:r>
      <w:r w:rsidR="00AE1753">
        <w:rPr>
          <w:b/>
          <w:i/>
          <w:color w:val="auto"/>
        </w:rPr>
        <w:t>I</w:t>
      </w:r>
      <w:r w:rsidR="000D1913">
        <w:rPr>
          <w:b/>
          <w:i/>
          <w:color w:val="auto"/>
        </w:rPr>
        <w:t>I, 4</w:t>
      </w:r>
      <w:r w:rsidR="005A7B12">
        <w:rPr>
          <w:b/>
          <w:i/>
          <w:color w:val="auto"/>
        </w:rPr>
        <w:t xml:space="preserve"> credits</w:t>
      </w:r>
    </w:p>
    <w:p w:rsidR="00881C7C" w:rsidRPr="0065698B" w:rsidRDefault="000D1913" w:rsidP="0065698B">
      <w:pPr>
        <w:pStyle w:val="Heading1"/>
        <w:spacing w:before="0"/>
        <w:jc w:val="center"/>
        <w:rPr>
          <w:b/>
          <w:i/>
          <w:color w:val="auto"/>
        </w:rPr>
      </w:pPr>
      <w:permStart w:id="39607165" w:edGrp="everyone"/>
      <w:r>
        <w:rPr>
          <w:b/>
          <w:i/>
          <w:color w:val="auto"/>
        </w:rPr>
        <w:t>20</w:t>
      </w:r>
      <w:r w:rsidR="00AC0B60">
        <w:rPr>
          <w:b/>
          <w:i/>
          <w:color w:val="auto"/>
        </w:rPr>
        <w:t>2</w:t>
      </w:r>
      <w:r w:rsidR="00525AF9">
        <w:rPr>
          <w:b/>
          <w:i/>
          <w:color w:val="auto"/>
        </w:rPr>
        <w:t>3</w:t>
      </w:r>
      <w:r w:rsidR="00AC0B60">
        <w:rPr>
          <w:b/>
          <w:i/>
          <w:color w:val="auto"/>
        </w:rPr>
        <w:t>/2</w:t>
      </w:r>
      <w:r w:rsidR="00525AF9">
        <w:rPr>
          <w:b/>
          <w:i/>
          <w:color w:val="auto"/>
        </w:rPr>
        <w:t>4</w:t>
      </w:r>
    </w:p>
    <w:permEnd w:id="39607165"/>
    <w:p w:rsidR="000F5B0D" w:rsidRPr="000F5B0D" w:rsidRDefault="000F5B0D" w:rsidP="001258C2">
      <w:pPr>
        <w:pStyle w:val="Header"/>
        <w:rPr>
          <w:i/>
        </w:rPr>
      </w:pPr>
    </w:p>
    <w:p w:rsidR="00BD0D49" w:rsidRDefault="00BD0D49" w:rsidP="001258C2">
      <w:pPr>
        <w:rPr>
          <w:b/>
          <w:bCs/>
          <w:color w:val="3B3838" w:themeColor="background2" w:themeShade="40"/>
        </w:rPr>
      </w:pPr>
    </w:p>
    <w:p w:rsidR="001258C2" w:rsidRPr="00A0003F" w:rsidRDefault="001258C2" w:rsidP="001258C2">
      <w:pPr>
        <w:rPr>
          <w:color w:val="3B3838" w:themeColor="background2" w:themeShade="40"/>
        </w:rPr>
      </w:pPr>
      <w:r w:rsidRPr="0065698B">
        <w:rPr>
          <w:rStyle w:val="Heading1Char"/>
          <w:b/>
          <w:color w:val="auto"/>
        </w:rPr>
        <w:t>Instructor:</w:t>
      </w:r>
      <w:r w:rsidRPr="00A702ED">
        <w:t xml:space="preserve">  </w:t>
      </w:r>
      <w:permStart w:id="287580172" w:edGrp="everyone"/>
      <w:r w:rsidR="00DD39A4" w:rsidRPr="00AC0B60">
        <w:rPr>
          <w:color w:val="3B3838" w:themeColor="background2" w:themeShade="40"/>
          <w:sz w:val="26"/>
          <w:szCs w:val="26"/>
          <w:highlight w:val="yellow"/>
        </w:rPr>
        <w:t>Your name</w:t>
      </w:r>
      <w:r w:rsidR="00DD39A4" w:rsidRPr="00A0003F">
        <w:rPr>
          <w:i/>
          <w:color w:val="3B3838" w:themeColor="background2" w:themeShade="40"/>
        </w:rPr>
        <w:t xml:space="preserve"> </w:t>
      </w:r>
      <w:permEnd w:id="287580172"/>
      <w:r w:rsidRPr="00A0003F">
        <w:rPr>
          <w:i/>
          <w:color w:val="3B3838" w:themeColor="background2" w:themeShade="40"/>
        </w:rPr>
        <w:tab/>
      </w:r>
    </w:p>
    <w:p w:rsidR="001258C2" w:rsidRPr="00A0003F" w:rsidRDefault="001258C2" w:rsidP="001258C2">
      <w:pPr>
        <w:rPr>
          <w:color w:val="3B3838" w:themeColor="background2" w:themeShade="40"/>
        </w:rPr>
      </w:pPr>
      <w:r w:rsidRPr="0065698B">
        <w:rPr>
          <w:rStyle w:val="Heading1Char"/>
          <w:b/>
          <w:color w:val="auto"/>
        </w:rPr>
        <w:t>Email:</w:t>
      </w:r>
      <w:r w:rsidRPr="0065698B">
        <w:rPr>
          <w:sz w:val="32"/>
          <w:szCs w:val="32"/>
        </w:rPr>
        <w:t xml:space="preserve">  </w:t>
      </w:r>
      <w:permStart w:id="1976515203" w:edGrp="everyone"/>
      <w:r w:rsidR="00DD39A4" w:rsidRPr="00AC0B60">
        <w:rPr>
          <w:color w:val="3B3838" w:themeColor="background2" w:themeShade="40"/>
          <w:sz w:val="26"/>
          <w:szCs w:val="26"/>
          <w:highlight w:val="yellow"/>
        </w:rPr>
        <w:t>Your email</w:t>
      </w:r>
      <w:permEnd w:id="1976515203"/>
    </w:p>
    <w:p w:rsidR="00ED7B07" w:rsidRDefault="00ED7B07" w:rsidP="00DD39A4">
      <w:pPr>
        <w:ind w:left="2160" w:hanging="2160"/>
        <w:rPr>
          <w:i/>
          <w:color w:val="3B3838" w:themeColor="background2" w:themeShade="40"/>
        </w:rPr>
      </w:pPr>
      <w:r w:rsidRPr="0065698B">
        <w:rPr>
          <w:rStyle w:val="Heading1Char"/>
          <w:b/>
          <w:color w:val="auto"/>
        </w:rPr>
        <w:t>Phone</w:t>
      </w:r>
      <w:r w:rsidR="00AC0B60">
        <w:rPr>
          <w:rStyle w:val="Heading1Char"/>
          <w:b/>
          <w:color w:val="auto"/>
        </w:rPr>
        <w:t xml:space="preserve">:  </w:t>
      </w:r>
      <w:permStart w:id="1590649614" w:edGrp="everyone"/>
      <w:r w:rsidR="00DD39A4" w:rsidRPr="00AC0B60">
        <w:rPr>
          <w:color w:val="3B3838" w:themeColor="background2" w:themeShade="40"/>
          <w:sz w:val="26"/>
          <w:szCs w:val="26"/>
          <w:highlight w:val="yellow"/>
        </w:rPr>
        <w:t xml:space="preserve">Your phone </w:t>
      </w:r>
      <w:proofErr w:type="gramStart"/>
      <w:r w:rsidR="00DD39A4" w:rsidRPr="00AC0B60">
        <w:rPr>
          <w:color w:val="3B3838" w:themeColor="background2" w:themeShade="40"/>
          <w:sz w:val="26"/>
          <w:szCs w:val="26"/>
          <w:highlight w:val="yellow"/>
        </w:rPr>
        <w:t>number</w:t>
      </w:r>
      <w:permEnd w:id="1590649614"/>
      <w:proofErr w:type="gramEnd"/>
    </w:p>
    <w:p w:rsidR="001258C2" w:rsidRDefault="00ED7B07" w:rsidP="00DD39A4">
      <w:pPr>
        <w:ind w:left="2160" w:hanging="2160"/>
        <w:rPr>
          <w:i/>
          <w:color w:val="3B3838" w:themeColor="background2" w:themeShade="40"/>
        </w:rPr>
      </w:pPr>
      <w:r w:rsidRPr="0065698B">
        <w:rPr>
          <w:rStyle w:val="Heading1Char"/>
          <w:b/>
          <w:color w:val="auto"/>
        </w:rPr>
        <w:t>High School</w:t>
      </w:r>
      <w:r w:rsidR="00AC0B60">
        <w:rPr>
          <w:rStyle w:val="Heading1Char"/>
          <w:b/>
          <w:color w:val="auto"/>
        </w:rPr>
        <w:t xml:space="preserve">:  </w:t>
      </w:r>
      <w:permStart w:id="1521184350" w:edGrp="everyone"/>
      <w:r w:rsidRPr="00AC0B60">
        <w:rPr>
          <w:color w:val="3B3838" w:themeColor="background2" w:themeShade="40"/>
          <w:sz w:val="26"/>
          <w:szCs w:val="26"/>
          <w:highlight w:val="yellow"/>
        </w:rPr>
        <w:t xml:space="preserve">Your high school </w:t>
      </w:r>
      <w:proofErr w:type="gramStart"/>
      <w:r w:rsidRPr="00AC0B60">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1521184350"/>
    </w:p>
    <w:p w:rsidR="00AC0B60" w:rsidRDefault="00ED7B07" w:rsidP="00001BB1">
      <w:pPr>
        <w:ind w:left="3600" w:hanging="3600"/>
        <w:rPr>
          <w:sz w:val="26"/>
          <w:szCs w:val="26"/>
        </w:rPr>
      </w:pPr>
      <w:r w:rsidRPr="0065698B">
        <w:rPr>
          <w:rStyle w:val="Heading1Char"/>
          <w:b/>
          <w:color w:val="auto"/>
        </w:rPr>
        <w:t>Length of RCC Course:</w:t>
      </w:r>
      <w:r w:rsidR="00C079A6" w:rsidRPr="00A702ED">
        <w:rPr>
          <w:b/>
          <w:bCs/>
          <w:i/>
        </w:rPr>
        <w:t xml:space="preserve"> </w:t>
      </w:r>
      <w:r w:rsidR="00001BB1" w:rsidRPr="00AC0B60">
        <w:rPr>
          <w:sz w:val="26"/>
          <w:szCs w:val="26"/>
        </w:rPr>
        <w:t>A required State minimum of (80) and a standard RCC delivery of</w:t>
      </w:r>
    </w:p>
    <w:p w:rsidR="009126D9" w:rsidRPr="00430F5E" w:rsidRDefault="00001BB1" w:rsidP="00001BB1">
      <w:pPr>
        <w:ind w:left="3600" w:hanging="3600"/>
        <w:rPr>
          <w:b/>
          <w:i/>
          <w:color w:val="3B3838" w:themeColor="background2" w:themeShade="40"/>
        </w:rPr>
      </w:pPr>
      <w:r w:rsidRPr="00AC0B60">
        <w:rPr>
          <w:sz w:val="26"/>
          <w:szCs w:val="26"/>
        </w:rPr>
        <w:t xml:space="preserve">(88) </w:t>
      </w:r>
      <w:r w:rsidRPr="00AC0B60">
        <w:rPr>
          <w:b/>
          <w:sz w:val="26"/>
          <w:szCs w:val="26"/>
        </w:rPr>
        <w:t>lecture/lab</w:t>
      </w:r>
      <w:r w:rsidRPr="00AC0B60">
        <w:rPr>
          <w:sz w:val="26"/>
          <w:szCs w:val="26"/>
        </w:rPr>
        <w:t xml:space="preserve"> hours</w:t>
      </w:r>
    </w:p>
    <w:p w:rsidR="00AC0B60" w:rsidRDefault="00ED7B07" w:rsidP="0065698B">
      <w:pPr>
        <w:ind w:left="3600" w:hanging="3600"/>
        <w:rPr>
          <w:color w:val="3B3838" w:themeColor="background2" w:themeShade="40"/>
          <w:sz w:val="26"/>
          <w:szCs w:val="26"/>
          <w:highlight w:val="yellow"/>
        </w:rPr>
      </w:pPr>
      <w:r w:rsidRPr="0065698B">
        <w:rPr>
          <w:rStyle w:val="Heading1Char"/>
          <w:b/>
          <w:color w:val="auto"/>
        </w:rPr>
        <w:t>Length of HS Course:</w:t>
      </w:r>
      <w:r w:rsidRPr="00A702ED">
        <w:rPr>
          <w:i/>
        </w:rPr>
        <w:t xml:space="preserve">  </w:t>
      </w:r>
      <w:permStart w:id="1115885983" w:edGrp="everyone"/>
      <w:r w:rsidR="0065698B" w:rsidRPr="00AC0B60">
        <w:rPr>
          <w:color w:val="3B3838" w:themeColor="background2" w:themeShade="40"/>
          <w:sz w:val="26"/>
          <w:szCs w:val="26"/>
          <w:highlight w:val="yellow"/>
        </w:rPr>
        <w:t>Length of your course (is. Semesters, trimesters, etc. If it takes 1 or 2</w:t>
      </w:r>
    </w:p>
    <w:p w:rsidR="0065698B" w:rsidRDefault="0065698B" w:rsidP="0065698B">
      <w:pPr>
        <w:ind w:left="3600" w:hanging="3600"/>
        <w:rPr>
          <w:i/>
          <w:color w:val="3B3838" w:themeColor="background2" w:themeShade="40"/>
        </w:rPr>
      </w:pPr>
      <w:r w:rsidRPr="00AC0B60">
        <w:rPr>
          <w:color w:val="3B3838" w:themeColor="background2" w:themeShade="40"/>
          <w:sz w:val="26"/>
          <w:szCs w:val="26"/>
          <w:highlight w:val="yellow"/>
        </w:rPr>
        <w:t>semesters to earn the RCC credit, please explain that here</w:t>
      </w:r>
      <w:permEnd w:id="1115885983"/>
    </w:p>
    <w:p w:rsidR="00ED7B07" w:rsidRPr="00A0003F" w:rsidRDefault="00ED7B07" w:rsidP="00AC0B60">
      <w:pPr>
        <w:ind w:left="2160" w:hanging="2160"/>
        <w:rPr>
          <w:b/>
          <w:i/>
          <w:color w:val="3B3838" w:themeColor="background2" w:themeShade="40"/>
        </w:rPr>
      </w:pPr>
      <w:r w:rsidRPr="0065698B">
        <w:rPr>
          <w:rStyle w:val="Heading1Char"/>
          <w:b/>
          <w:color w:val="auto"/>
        </w:rPr>
        <w:t>Prerequisites:</w:t>
      </w:r>
      <w:r w:rsidR="00AC0B60">
        <w:rPr>
          <w:rStyle w:val="Heading1Char"/>
          <w:b/>
          <w:color w:val="auto"/>
          <w:sz w:val="24"/>
          <w:szCs w:val="24"/>
        </w:rPr>
        <w:t xml:space="preserve">  </w:t>
      </w:r>
      <w:r w:rsidR="00AE1753" w:rsidRPr="00AC0B60">
        <w:rPr>
          <w:color w:val="3B3838" w:themeColor="background2" w:themeShade="40"/>
          <w:sz w:val="26"/>
          <w:szCs w:val="26"/>
        </w:rPr>
        <w:t>MFG121 or instructor approval</w:t>
      </w:r>
    </w:p>
    <w:p w:rsidR="005013D5" w:rsidRPr="0065698B" w:rsidRDefault="00087E56" w:rsidP="00A702ED">
      <w:pPr>
        <w:pStyle w:val="Heading1"/>
        <w:rPr>
          <w:b/>
          <w:color w:val="auto"/>
          <w:szCs w:val="24"/>
          <w:u w:val="single"/>
        </w:rPr>
      </w:pPr>
      <w:r w:rsidRPr="0065698B">
        <w:rPr>
          <w:b/>
          <w:color w:val="auto"/>
          <w:szCs w:val="24"/>
          <w:u w:val="single"/>
        </w:rPr>
        <w:t>Course D</w:t>
      </w:r>
      <w:r w:rsidR="005013D5" w:rsidRPr="0065698B">
        <w:rPr>
          <w:b/>
          <w:color w:val="auto"/>
          <w:szCs w:val="24"/>
          <w:u w:val="single"/>
        </w:rPr>
        <w:t>escription</w:t>
      </w:r>
    </w:p>
    <w:p w:rsidR="00001BB1" w:rsidRPr="00EC4E75" w:rsidRDefault="00001BB1" w:rsidP="00001BB1">
      <w:r w:rsidRPr="00EC4E75">
        <w:t>Second of a three-term series designed to continue the development of both an understanding of manufacturing concerns and limitations of industry as well as developing the hands-on skills needed for machining jobs in manufacturing.  This course continues and expands basic manufacturing skills and machine tooling practices. Continues emphasis on safety, bench work, engine lathes, vertical and horizontal mills, precision grinding, tool room operations, and production work through a series of projects.</w:t>
      </w:r>
    </w:p>
    <w:p w:rsidR="001258C2" w:rsidRDefault="005013D5" w:rsidP="00A702ED">
      <w:pPr>
        <w:pStyle w:val="Heading1"/>
        <w:rPr>
          <w:b/>
          <w:color w:val="auto"/>
          <w:szCs w:val="24"/>
          <w:u w:val="single"/>
        </w:rPr>
      </w:pPr>
      <w:r w:rsidRPr="0065698B">
        <w:rPr>
          <w:b/>
          <w:color w:val="auto"/>
          <w:szCs w:val="24"/>
          <w:u w:val="single"/>
        </w:rPr>
        <w:t>Required texts</w:t>
      </w:r>
    </w:p>
    <w:p w:rsidR="000D1913" w:rsidRPr="00AC0B60" w:rsidRDefault="000D1913" w:rsidP="000D1913">
      <w:pPr>
        <w:rPr>
          <w:sz w:val="26"/>
          <w:szCs w:val="26"/>
        </w:rPr>
      </w:pPr>
      <w:permStart w:id="103831450" w:edGrp="everyone"/>
      <w:r w:rsidRPr="00AC0B60">
        <w:rPr>
          <w:sz w:val="26"/>
          <w:szCs w:val="26"/>
          <w:highlight w:val="yellow"/>
        </w:rPr>
        <w:t>List any required texts here</w:t>
      </w:r>
    </w:p>
    <w:permEnd w:id="103831450"/>
    <w:p w:rsidR="00663993" w:rsidRPr="0065698B" w:rsidRDefault="00663993" w:rsidP="00A702ED">
      <w:pPr>
        <w:pStyle w:val="Heading1"/>
        <w:rPr>
          <w:b/>
          <w:color w:val="auto"/>
          <w:szCs w:val="24"/>
          <w:u w:val="single"/>
        </w:rPr>
      </w:pPr>
      <w:r w:rsidRPr="0065698B">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1803689771" w:edGrp="everyone"/>
      <w:r w:rsidRPr="00AC0B60">
        <w:rPr>
          <w:color w:val="3B3838" w:themeColor="background2" w:themeShade="40"/>
          <w:sz w:val="26"/>
          <w:szCs w:val="26"/>
          <w:highlight w:val="yellow"/>
        </w:rPr>
        <w:t>List any other required materials or supplies</w:t>
      </w:r>
      <w:r w:rsidRPr="00ED7B07">
        <w:rPr>
          <w:i/>
          <w:color w:val="3B3838" w:themeColor="background2" w:themeShade="40"/>
          <w:highlight w:val="yellow"/>
        </w:rPr>
        <w:t>.</w:t>
      </w:r>
      <w:permEnd w:id="1803689771"/>
    </w:p>
    <w:p w:rsidR="007461F9" w:rsidRDefault="007461F9" w:rsidP="007461F9">
      <w:pPr>
        <w:autoSpaceDE w:val="0"/>
        <w:autoSpaceDN w:val="0"/>
        <w:adjustRightInd w:val="0"/>
        <w:rPr>
          <w:b/>
          <w:i/>
          <w:color w:val="3B3838" w:themeColor="background2" w:themeShade="40"/>
        </w:rPr>
      </w:pPr>
    </w:p>
    <w:p w:rsidR="0065698B" w:rsidRDefault="0065698B">
      <w:pPr>
        <w:spacing w:after="160" w:line="259" w:lineRule="auto"/>
        <w:rPr>
          <w:rFonts w:asciiTheme="majorHAnsi" w:eastAsiaTheme="majorEastAsia" w:hAnsiTheme="majorHAnsi" w:cstheme="majorBidi"/>
          <w:b/>
          <w:sz w:val="32"/>
          <w:u w:val="single"/>
        </w:rPr>
      </w:pPr>
      <w:r>
        <w:rPr>
          <w:b/>
          <w:u w:val="single"/>
        </w:rPr>
        <w:br w:type="page"/>
      </w:r>
    </w:p>
    <w:p w:rsidR="00563B30" w:rsidRDefault="0068135B" w:rsidP="00A702ED">
      <w:pPr>
        <w:pStyle w:val="Heading1"/>
        <w:rPr>
          <w:b/>
          <w:color w:val="auto"/>
          <w:szCs w:val="24"/>
          <w:u w:val="single"/>
        </w:rPr>
      </w:pPr>
      <w:r w:rsidRPr="0065698B">
        <w:rPr>
          <w:b/>
          <w:color w:val="auto"/>
          <w:szCs w:val="24"/>
          <w:u w:val="single"/>
        </w:rPr>
        <w:lastRenderedPageBreak/>
        <w:t xml:space="preserve">Institutional </w:t>
      </w:r>
      <w:r w:rsidR="00563B30" w:rsidRPr="0065698B">
        <w:rPr>
          <w:b/>
          <w:color w:val="auto"/>
          <w:szCs w:val="24"/>
          <w:u w:val="single"/>
        </w:rPr>
        <w:t>Learning Outcomes</w:t>
      </w:r>
    </w:p>
    <w:p w:rsidR="00525AF9" w:rsidRPr="00525AF9" w:rsidRDefault="00525AF9" w:rsidP="00525AF9">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563B30" w:rsidRDefault="00563B30" w:rsidP="00563B30">
      <w:pPr>
        <w:autoSpaceDE w:val="0"/>
        <w:autoSpaceDN w:val="0"/>
        <w:adjustRightInd w:val="0"/>
        <w:rPr>
          <w:b/>
          <w:i/>
          <w:color w:val="3B3838" w:themeColor="background2" w:themeShade="4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001BB1" w:rsidRPr="00EC4E75" w:rsidTr="00253485">
        <w:trPr>
          <w:trHeight w:hRule="exact" w:val="860"/>
        </w:trPr>
        <w:tc>
          <w:tcPr>
            <w:tcW w:w="2973" w:type="dxa"/>
            <w:vAlign w:val="center"/>
            <w:hideMark/>
          </w:tcPr>
          <w:p w:rsidR="00001BB1" w:rsidRPr="00EC4E75" w:rsidRDefault="00001BB1" w:rsidP="00253485">
            <w:pPr>
              <w:spacing w:before="2"/>
            </w:pPr>
            <w:r w:rsidRPr="00EC4E75">
              <w:rPr>
                <w:b/>
                <w:bCs/>
              </w:rPr>
              <w:t> </w:t>
            </w:r>
          </w:p>
          <w:p w:rsidR="00001BB1" w:rsidRPr="00EC4E75" w:rsidRDefault="00001BB1" w:rsidP="00253485">
            <w:pPr>
              <w:ind w:left="100"/>
            </w:pPr>
            <w:r w:rsidRPr="00EC4E75">
              <w:rPr>
                <w:b/>
                <w:bCs/>
              </w:rPr>
              <w:t>Communication (COM) </w:t>
            </w:r>
          </w:p>
        </w:tc>
        <w:tc>
          <w:tcPr>
            <w:tcW w:w="6502" w:type="dxa"/>
            <w:vAlign w:val="center"/>
            <w:hideMark/>
          </w:tcPr>
          <w:p w:rsidR="00001BB1" w:rsidRPr="00EC4E75" w:rsidRDefault="00001BB1" w:rsidP="00253485">
            <w:pPr>
              <w:spacing w:before="1" w:line="242" w:lineRule="auto"/>
              <w:ind w:right="40"/>
            </w:pPr>
            <w:r w:rsidRPr="00EC4E75">
              <w:rPr>
                <w:color w:val="000000"/>
                <w:bdr w:val="none" w:sz="0" w:space="0" w:color="auto" w:frame="1"/>
              </w:rPr>
              <w:t>Students will engage in effective communication using active reading and listening skills and expressing ideas appropriately in oral, written, and visual work.  </w:t>
            </w:r>
            <w:r w:rsidRPr="00EC4E75">
              <w:t> </w:t>
            </w:r>
          </w:p>
        </w:tc>
      </w:tr>
      <w:tr w:rsidR="00001BB1" w:rsidRPr="00EC4E75" w:rsidTr="00253485">
        <w:trPr>
          <w:trHeight w:hRule="exact" w:val="860"/>
        </w:trPr>
        <w:tc>
          <w:tcPr>
            <w:tcW w:w="2973" w:type="dxa"/>
            <w:vAlign w:val="center"/>
            <w:hideMark/>
          </w:tcPr>
          <w:p w:rsidR="00001BB1" w:rsidRPr="00EC4E75" w:rsidRDefault="00001BB1" w:rsidP="00253485">
            <w:pPr>
              <w:spacing w:before="2"/>
            </w:pPr>
            <w:r w:rsidRPr="00EC4E75">
              <w:rPr>
                <w:b/>
                <w:bCs/>
              </w:rPr>
              <w:t> </w:t>
            </w:r>
          </w:p>
          <w:p w:rsidR="00001BB1" w:rsidRPr="00EC4E75" w:rsidRDefault="00001BB1" w:rsidP="00253485">
            <w:pPr>
              <w:ind w:left="100"/>
            </w:pPr>
            <w:r w:rsidRPr="00EC4E75">
              <w:rPr>
                <w:b/>
                <w:bCs/>
              </w:rPr>
              <w:t>Critical Thinking (CT) </w:t>
            </w:r>
          </w:p>
        </w:tc>
        <w:tc>
          <w:tcPr>
            <w:tcW w:w="6502" w:type="dxa"/>
            <w:vAlign w:val="center"/>
            <w:hideMark/>
          </w:tcPr>
          <w:p w:rsidR="00001BB1" w:rsidRPr="00EC4E75" w:rsidRDefault="00001BB1" w:rsidP="00AC0B60">
            <w:pPr>
              <w:spacing w:before="100" w:beforeAutospacing="1" w:after="100" w:afterAutospacing="1" w:line="252" w:lineRule="auto"/>
            </w:pPr>
            <w:r w:rsidRPr="00EC4E75">
              <w:rPr>
                <w:color w:val="000000"/>
                <w:bdr w:val="none" w:sz="0" w:space="0" w:color="auto" w:frame="1"/>
              </w:rPr>
              <w:t>Students will explore, reach, and support appropriate conclusions through the analysis, synthesis, and evaluation of information and varying opinions.</w:t>
            </w:r>
            <w:r w:rsidRPr="00EC4E75">
              <w:t> </w:t>
            </w:r>
          </w:p>
        </w:tc>
      </w:tr>
      <w:tr w:rsidR="00001BB1" w:rsidRPr="00EC4E75" w:rsidTr="00253485">
        <w:trPr>
          <w:trHeight w:hRule="exact" w:val="859"/>
        </w:trPr>
        <w:tc>
          <w:tcPr>
            <w:tcW w:w="2973" w:type="dxa"/>
            <w:vAlign w:val="center"/>
            <w:hideMark/>
          </w:tcPr>
          <w:p w:rsidR="00001BB1" w:rsidRPr="00EC4E75" w:rsidRDefault="00001BB1" w:rsidP="00253485">
            <w:r w:rsidRPr="00EC4E75">
              <w:rPr>
                <w:b/>
                <w:bCs/>
              </w:rPr>
              <w:t xml:space="preserve"> Equity, Diversity, Inclusion </w:t>
            </w:r>
          </w:p>
          <w:p w:rsidR="00001BB1" w:rsidRPr="00EC4E75" w:rsidRDefault="00001BB1" w:rsidP="00253485">
            <w:r w:rsidRPr="00EC4E75">
              <w:rPr>
                <w:b/>
                <w:bCs/>
              </w:rPr>
              <w:t xml:space="preserve"> and Global Consciousness </w:t>
            </w:r>
          </w:p>
          <w:p w:rsidR="00001BB1" w:rsidRPr="00EC4E75" w:rsidRDefault="00001BB1" w:rsidP="00253485">
            <w:r w:rsidRPr="00EC4E75">
              <w:rPr>
                <w:b/>
                <w:bCs/>
              </w:rPr>
              <w:t xml:space="preserve"> (EDI &amp; GC) </w:t>
            </w:r>
          </w:p>
        </w:tc>
        <w:tc>
          <w:tcPr>
            <w:tcW w:w="6502" w:type="dxa"/>
            <w:vAlign w:val="center"/>
            <w:hideMark/>
          </w:tcPr>
          <w:p w:rsidR="00001BB1" w:rsidRPr="00EC4E75" w:rsidRDefault="00001BB1" w:rsidP="00AC0B60">
            <w:pPr>
              <w:spacing w:before="100" w:beforeAutospacing="1" w:after="100" w:afterAutospacing="1" w:line="252" w:lineRule="auto"/>
            </w:pPr>
            <w:r w:rsidRPr="00EC4E75">
              <w:rPr>
                <w:color w:val="000000"/>
                <w:bdr w:val="none" w:sz="0" w:space="0" w:color="auto" w:frame="1"/>
              </w:rPr>
              <w:t>Students will recognize and identify equity, diversity, inclusion and global consciousness as it applies to people and the world today.</w:t>
            </w:r>
            <w:r w:rsidRPr="00EC4E75">
              <w:t> </w:t>
            </w:r>
          </w:p>
        </w:tc>
      </w:tr>
      <w:tr w:rsidR="00001BB1" w:rsidRPr="00EC4E75" w:rsidTr="00253485">
        <w:trPr>
          <w:trHeight w:hRule="exact" w:val="667"/>
        </w:trPr>
        <w:tc>
          <w:tcPr>
            <w:tcW w:w="2973" w:type="dxa"/>
            <w:vAlign w:val="center"/>
            <w:hideMark/>
          </w:tcPr>
          <w:p w:rsidR="00001BB1" w:rsidRPr="00EC4E75" w:rsidRDefault="00001BB1" w:rsidP="00253485">
            <w:r w:rsidRPr="00EC4E75">
              <w:rPr>
                <w:b/>
                <w:bCs/>
              </w:rPr>
              <w:t xml:space="preserve"> Information Literacy (IL) </w:t>
            </w:r>
          </w:p>
        </w:tc>
        <w:tc>
          <w:tcPr>
            <w:tcW w:w="6502" w:type="dxa"/>
            <w:vAlign w:val="center"/>
            <w:hideMark/>
          </w:tcPr>
          <w:p w:rsidR="00001BB1" w:rsidRPr="00EC4E75" w:rsidRDefault="00001BB1" w:rsidP="00253485">
            <w:pPr>
              <w:spacing w:before="1" w:line="242" w:lineRule="auto"/>
              <w:ind w:right="404"/>
              <w:jc w:val="both"/>
            </w:pPr>
            <w:r w:rsidRPr="00EC4E75">
              <w:t>Students will</w:t>
            </w:r>
            <w:r w:rsidRPr="00EC4E75">
              <w:rPr>
                <w:shd w:val="clear" w:color="auto" w:fill="FFFFFF"/>
              </w:rPr>
              <w:t xml:space="preserve"> identify an information need and locate, evaluate, and use information effectively and ethically.</w:t>
            </w:r>
            <w:r w:rsidRPr="00EC4E75">
              <w:t> </w:t>
            </w:r>
          </w:p>
        </w:tc>
      </w:tr>
      <w:tr w:rsidR="00001BB1" w:rsidRPr="00EC4E75" w:rsidTr="00253485">
        <w:trPr>
          <w:trHeight w:hRule="exact" w:val="988"/>
        </w:trPr>
        <w:tc>
          <w:tcPr>
            <w:tcW w:w="2973" w:type="dxa"/>
            <w:vAlign w:val="center"/>
            <w:hideMark/>
          </w:tcPr>
          <w:p w:rsidR="00001BB1" w:rsidRPr="00EC4E75" w:rsidRDefault="00001BB1" w:rsidP="00253485">
            <w:pPr>
              <w:spacing w:before="120"/>
            </w:pPr>
            <w:r w:rsidRPr="00EC4E75">
              <w:rPr>
                <w:b/>
                <w:bCs/>
              </w:rPr>
              <w:t xml:space="preserve"> Quantitative Literacy and </w:t>
            </w:r>
          </w:p>
          <w:p w:rsidR="00001BB1" w:rsidRPr="00EC4E75" w:rsidRDefault="00001BB1" w:rsidP="00253485">
            <w:pPr>
              <w:spacing w:before="2"/>
            </w:pPr>
            <w:r w:rsidRPr="00EC4E75">
              <w:rPr>
                <w:b/>
                <w:bCs/>
              </w:rPr>
              <w:t xml:space="preserve"> Reasoning (QL &amp; R) </w:t>
            </w:r>
          </w:p>
        </w:tc>
        <w:tc>
          <w:tcPr>
            <w:tcW w:w="6502" w:type="dxa"/>
            <w:vAlign w:val="center"/>
            <w:hideMark/>
          </w:tcPr>
          <w:p w:rsidR="00001BB1" w:rsidRPr="00EC4E75" w:rsidRDefault="00001BB1" w:rsidP="00253485">
            <w:pPr>
              <w:shd w:val="clear" w:color="auto" w:fill="FFFFFF"/>
              <w:spacing w:before="100" w:beforeAutospacing="1" w:after="100" w:afterAutospacing="1" w:line="252" w:lineRule="auto"/>
            </w:pPr>
            <w:r w:rsidRPr="00EC4E75">
              <w:rPr>
                <w:color w:val="000000"/>
                <w:bdr w:val="none" w:sz="0" w:space="0" w:color="auto" w:frame="1"/>
              </w:rPr>
              <w:t>Students will reason through and solve quantitative problems by collecting and interpreting data and applying mathematical/statistical techniques.   </w:t>
            </w:r>
          </w:p>
        </w:tc>
      </w:tr>
    </w:tbl>
    <w:p w:rsidR="00E64E8A" w:rsidRDefault="00E64E8A" w:rsidP="007461F9">
      <w:pPr>
        <w:autoSpaceDE w:val="0"/>
        <w:autoSpaceDN w:val="0"/>
        <w:adjustRightInd w:val="0"/>
        <w:rPr>
          <w:b/>
          <w:i/>
          <w:color w:val="3B3838" w:themeColor="background2" w:themeShade="40"/>
        </w:rPr>
      </w:pPr>
    </w:p>
    <w:p w:rsidR="008E4516" w:rsidRPr="0065698B" w:rsidRDefault="00DA152B" w:rsidP="00A702ED">
      <w:pPr>
        <w:pStyle w:val="Heading1"/>
        <w:rPr>
          <w:b/>
          <w:i/>
          <w:color w:val="3B3838" w:themeColor="background2" w:themeShade="40"/>
          <w:u w:val="single"/>
        </w:rPr>
      </w:pPr>
      <w:r w:rsidRPr="0065698B">
        <w:rPr>
          <w:b/>
          <w:color w:val="auto"/>
          <w:u w:val="single"/>
        </w:rPr>
        <w:t xml:space="preserve">Course </w:t>
      </w:r>
      <w:r w:rsidR="001258C2" w:rsidRPr="0065698B">
        <w:rPr>
          <w:b/>
          <w:color w:val="auto"/>
          <w:u w:val="single"/>
        </w:rPr>
        <w:t>Learning Outcomes</w:t>
      </w:r>
    </w:p>
    <w:p w:rsidR="00B35DED" w:rsidRDefault="00B35DED" w:rsidP="00ED7B07">
      <w:pPr>
        <w:rPr>
          <w:bCs/>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2340"/>
      </w:tblGrid>
      <w:tr w:rsidR="00561693" w:rsidTr="00561693">
        <w:trPr>
          <w:trHeight w:val="402"/>
          <w:tblHeader/>
        </w:trPr>
        <w:tc>
          <w:tcPr>
            <w:tcW w:w="7285" w:type="dxa"/>
            <w:shd w:val="clear" w:color="auto" w:fill="DAEEF3"/>
          </w:tcPr>
          <w:p w:rsidR="00561693" w:rsidRPr="00F45E6E" w:rsidRDefault="00561693" w:rsidP="00EC6179">
            <w:pPr>
              <w:pStyle w:val="Body"/>
              <w:jc w:val="center"/>
              <w:rPr>
                <w:b/>
                <w:szCs w:val="24"/>
              </w:rPr>
            </w:pPr>
            <w:r w:rsidRPr="00F45E6E">
              <w:rPr>
                <w:b/>
                <w:szCs w:val="24"/>
              </w:rPr>
              <w:t>Expected Outcomes:</w:t>
            </w:r>
          </w:p>
        </w:tc>
        <w:tc>
          <w:tcPr>
            <w:tcW w:w="2340" w:type="dxa"/>
            <w:shd w:val="clear" w:color="auto" w:fill="DAEEF3"/>
          </w:tcPr>
          <w:p w:rsidR="00561693" w:rsidRPr="00F45E6E" w:rsidRDefault="00561693" w:rsidP="00EC6179">
            <w:pPr>
              <w:pStyle w:val="Body"/>
              <w:jc w:val="center"/>
              <w:rPr>
                <w:b/>
                <w:szCs w:val="24"/>
              </w:rPr>
            </w:pPr>
            <w:r>
              <w:rPr>
                <w:b/>
                <w:szCs w:val="24"/>
              </w:rPr>
              <w:t>I</w:t>
            </w:r>
            <w:r w:rsidRPr="00F45E6E">
              <w:rPr>
                <w:b/>
                <w:szCs w:val="24"/>
              </w:rPr>
              <w:t>LO Key Indicators:</w:t>
            </w:r>
          </w:p>
        </w:tc>
      </w:tr>
      <w:tr w:rsidR="00561693" w:rsidTr="00561693">
        <w:trPr>
          <w:trHeight w:val="828"/>
        </w:trPr>
        <w:tc>
          <w:tcPr>
            <w:tcW w:w="7285" w:type="dxa"/>
          </w:tcPr>
          <w:p w:rsidR="00561693" w:rsidRDefault="00561693" w:rsidP="00EC6179">
            <w:pPr>
              <w:pStyle w:val="Body"/>
              <w:rPr>
                <w:szCs w:val="24"/>
              </w:rPr>
            </w:pPr>
            <w:r>
              <w:rPr>
                <w:szCs w:val="24"/>
              </w:rPr>
              <w:t>1. Demonstrate an advanced working knowledge of manual machine usage and safe operation.</w:t>
            </w:r>
          </w:p>
          <w:p w:rsidR="00561693" w:rsidRPr="00F45E6E" w:rsidRDefault="00561693" w:rsidP="00EC6179">
            <w:pPr>
              <w:pStyle w:val="Body"/>
              <w:rPr>
                <w:szCs w:val="24"/>
              </w:rPr>
            </w:pPr>
            <w:r>
              <w:rPr>
                <w:szCs w:val="24"/>
              </w:rPr>
              <w:t xml:space="preserve"> </w:t>
            </w:r>
          </w:p>
        </w:tc>
        <w:tc>
          <w:tcPr>
            <w:tcW w:w="2340" w:type="dxa"/>
          </w:tcPr>
          <w:p w:rsidR="00561693" w:rsidRPr="00933901" w:rsidRDefault="00561693" w:rsidP="00EC6179">
            <w:pPr>
              <w:rPr>
                <w:rFonts w:eastAsia="Calibri"/>
                <w:i/>
              </w:rPr>
            </w:pPr>
          </w:p>
        </w:tc>
      </w:tr>
      <w:tr w:rsidR="00561693" w:rsidTr="00561693">
        <w:trPr>
          <w:trHeight w:val="836"/>
        </w:trPr>
        <w:tc>
          <w:tcPr>
            <w:tcW w:w="7285" w:type="dxa"/>
          </w:tcPr>
          <w:p w:rsidR="00561693" w:rsidRPr="00F45E6E" w:rsidRDefault="00561693" w:rsidP="00EC6179">
            <w:pPr>
              <w:pStyle w:val="Body"/>
              <w:rPr>
                <w:szCs w:val="24"/>
              </w:rPr>
            </w:pPr>
            <w:r>
              <w:rPr>
                <w:szCs w:val="24"/>
              </w:rPr>
              <w:t>2. Demonstrate improved mathematics, as derived points must be calculated for project completion.</w:t>
            </w:r>
          </w:p>
        </w:tc>
        <w:tc>
          <w:tcPr>
            <w:tcW w:w="2340" w:type="dxa"/>
          </w:tcPr>
          <w:p w:rsidR="00561693" w:rsidRPr="00933901" w:rsidRDefault="00561693" w:rsidP="00EC6179">
            <w:pPr>
              <w:rPr>
                <w:rFonts w:eastAsia="Calibri"/>
                <w:i/>
              </w:rPr>
            </w:pPr>
          </w:p>
        </w:tc>
      </w:tr>
      <w:tr w:rsidR="00561693" w:rsidTr="00561693">
        <w:trPr>
          <w:trHeight w:val="890"/>
        </w:trPr>
        <w:tc>
          <w:tcPr>
            <w:tcW w:w="7285" w:type="dxa"/>
          </w:tcPr>
          <w:p w:rsidR="00561693" w:rsidRPr="00F45E6E" w:rsidRDefault="00561693" w:rsidP="00EC6179">
            <w:pPr>
              <w:pStyle w:val="Body"/>
              <w:rPr>
                <w:szCs w:val="24"/>
              </w:rPr>
            </w:pPr>
            <w:r>
              <w:rPr>
                <w:szCs w:val="24"/>
              </w:rPr>
              <w:t xml:space="preserve">3. </w:t>
            </w:r>
            <w:r w:rsidRPr="00F27283">
              <w:rPr>
                <w:szCs w:val="24"/>
              </w:rPr>
              <w:t xml:space="preserve">Demonstrate </w:t>
            </w:r>
            <w:r>
              <w:rPr>
                <w:szCs w:val="24"/>
              </w:rPr>
              <w:t xml:space="preserve">spatial </w:t>
            </w:r>
            <w:r w:rsidRPr="00F27283">
              <w:rPr>
                <w:szCs w:val="24"/>
              </w:rPr>
              <w:t>thinking skills focusing on three-dimensional</w:t>
            </w:r>
            <w:r>
              <w:rPr>
                <w:szCs w:val="24"/>
              </w:rPr>
              <w:t xml:space="preserve"> projects</w:t>
            </w:r>
            <w:r w:rsidR="009270B9">
              <w:rPr>
                <w:szCs w:val="24"/>
              </w:rPr>
              <w:t>.</w:t>
            </w:r>
          </w:p>
        </w:tc>
        <w:tc>
          <w:tcPr>
            <w:tcW w:w="2340" w:type="dxa"/>
          </w:tcPr>
          <w:p w:rsidR="00561693" w:rsidRPr="002C6E74" w:rsidRDefault="00561693" w:rsidP="004142B4">
            <w:r w:rsidRPr="002C6E74">
              <w:t>Critical Thinking</w:t>
            </w:r>
          </w:p>
          <w:p w:rsidR="00561693" w:rsidRPr="00DB13AF" w:rsidRDefault="00561693" w:rsidP="00EC6179">
            <w:pPr>
              <w:rPr>
                <w:b/>
              </w:rPr>
            </w:pPr>
          </w:p>
        </w:tc>
      </w:tr>
      <w:tr w:rsidR="00561693" w:rsidTr="00561693">
        <w:trPr>
          <w:trHeight w:val="521"/>
        </w:trPr>
        <w:tc>
          <w:tcPr>
            <w:tcW w:w="7285" w:type="dxa"/>
          </w:tcPr>
          <w:p w:rsidR="00561693" w:rsidRDefault="00561693" w:rsidP="00EC6179">
            <w:pPr>
              <w:pStyle w:val="Body"/>
              <w:rPr>
                <w:szCs w:val="24"/>
              </w:rPr>
            </w:pPr>
            <w:r>
              <w:rPr>
                <w:szCs w:val="24"/>
              </w:rPr>
              <w:t xml:space="preserve">4. </w:t>
            </w:r>
            <w:r w:rsidRPr="00F27283">
              <w:rPr>
                <w:szCs w:val="24"/>
              </w:rPr>
              <w:t>Demonstrate proper safety practices in the lab and workplace.</w:t>
            </w:r>
          </w:p>
        </w:tc>
        <w:tc>
          <w:tcPr>
            <w:tcW w:w="2340" w:type="dxa"/>
          </w:tcPr>
          <w:p w:rsidR="00561693" w:rsidRPr="002049B5" w:rsidRDefault="00561693" w:rsidP="00EC6179">
            <w:pPr>
              <w:rPr>
                <w:b/>
              </w:rPr>
            </w:pPr>
          </w:p>
        </w:tc>
      </w:tr>
    </w:tbl>
    <w:p w:rsidR="00ED7B07" w:rsidRPr="00ED7B07" w:rsidRDefault="00ED7B07" w:rsidP="00ED7B07">
      <w:pPr>
        <w:rPr>
          <w:bCs/>
        </w:rPr>
      </w:pPr>
    </w:p>
    <w:p w:rsidR="00ED7B07" w:rsidRDefault="00ED7B07" w:rsidP="007461F9">
      <w:pPr>
        <w:rPr>
          <w:bCs/>
        </w:rPr>
      </w:pPr>
    </w:p>
    <w:p w:rsidR="007461F9" w:rsidRPr="0065698B" w:rsidRDefault="0065698B" w:rsidP="00A702ED">
      <w:pPr>
        <w:pStyle w:val="Heading1"/>
        <w:rPr>
          <w:b/>
          <w:color w:val="auto"/>
          <w:u w:val="single"/>
        </w:rPr>
      </w:pPr>
      <w:r w:rsidRPr="0065698B">
        <w:rPr>
          <w:b/>
          <w:color w:val="auto"/>
          <w:u w:val="single"/>
        </w:rPr>
        <w:t>Learning Experiences</w:t>
      </w:r>
      <w:r w:rsidR="007461F9" w:rsidRPr="0065698B">
        <w:rPr>
          <w:b/>
          <w:color w:val="auto"/>
          <w:u w:val="single"/>
        </w:rPr>
        <w:t xml:space="preserve"> </w:t>
      </w:r>
    </w:p>
    <w:p w:rsidR="000D0282" w:rsidRPr="00A702ED" w:rsidRDefault="007461F9" w:rsidP="00A702ED">
      <w:pPr>
        <w:rPr>
          <w:bCs/>
          <w:i/>
          <w:color w:val="3B3838" w:themeColor="background2" w:themeShade="40"/>
        </w:rPr>
      </w:pPr>
      <w:permStart w:id="38529336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385293360"/>
    <w:p w:rsidR="007461F9" w:rsidRPr="0065698B" w:rsidRDefault="000D0282" w:rsidP="00A702ED">
      <w:pPr>
        <w:pStyle w:val="Heading1"/>
        <w:rPr>
          <w:b/>
          <w:color w:val="auto"/>
          <w:u w:val="single"/>
        </w:rPr>
      </w:pPr>
      <w:r w:rsidRPr="0065698B">
        <w:rPr>
          <w:b/>
          <w:color w:val="auto"/>
          <w:u w:val="single"/>
        </w:rPr>
        <w:lastRenderedPageBreak/>
        <w:t>Grading Information</w:t>
      </w:r>
    </w:p>
    <w:p w:rsidR="000D0282" w:rsidRDefault="003744C8" w:rsidP="007461F9">
      <w:pPr>
        <w:tabs>
          <w:tab w:val="left" w:pos="7200"/>
        </w:tabs>
        <w:ind w:right="-720"/>
        <w:rPr>
          <w:bCs/>
          <w:i/>
          <w:iCs/>
          <w:color w:val="3B3838" w:themeColor="background2" w:themeShade="40"/>
        </w:rPr>
      </w:pPr>
      <w:permStart w:id="137443918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374439186"/>
    <w:p w:rsidR="0065698B" w:rsidRDefault="0065698B" w:rsidP="00D954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0D1913" w:rsidRPr="00AE1753" w:rsidRDefault="00D9549F" w:rsidP="00AE1753">
      <w:pPr>
        <w:pStyle w:val="Heading1"/>
        <w:rPr>
          <w:b/>
          <w:color w:val="000000" w:themeColor="text1"/>
          <w:u w:val="single"/>
        </w:rPr>
      </w:pPr>
      <w:r w:rsidRPr="00AE1753">
        <w:rPr>
          <w:b/>
          <w:color w:val="000000" w:themeColor="text1"/>
          <w:u w:val="single"/>
        </w:rPr>
        <w:t xml:space="preserve">RCC Grading </w:t>
      </w:r>
    </w:p>
    <w:p w:rsidR="00D9549F" w:rsidRDefault="000D1913" w:rsidP="00D954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D9549F">
        <w:rPr>
          <w:szCs w:val="24"/>
        </w:rPr>
        <w:t xml:space="preserve">lasses are graded A, B, C, D, F. </w:t>
      </w:r>
    </w:p>
    <w:p w:rsidR="00D9549F" w:rsidRDefault="00D9549F" w:rsidP="00D954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D9549F" w:rsidRDefault="00D9549F" w:rsidP="00D9549F">
      <w:pPr>
        <w:rPr>
          <w:bCs/>
          <w:iCs/>
        </w:rPr>
      </w:pPr>
      <w:r>
        <w:rPr>
          <w:bCs/>
          <w:iCs/>
        </w:rPr>
        <w:t>Courses taken for college credit will appear on a student’s permanent college transcript and will show the grade earned.</w:t>
      </w:r>
    </w:p>
    <w:p w:rsidR="001258C2" w:rsidRPr="0065698B" w:rsidRDefault="00AA5A09" w:rsidP="00A702ED">
      <w:pPr>
        <w:pStyle w:val="Heading1"/>
        <w:rPr>
          <w:b/>
          <w:color w:val="auto"/>
          <w:u w:val="single"/>
        </w:rPr>
      </w:pPr>
      <w:r w:rsidRPr="0065698B">
        <w:rPr>
          <w:b/>
          <w:color w:val="auto"/>
          <w:u w:val="single"/>
        </w:rPr>
        <w:t>EXPECTATIONS FOR STUDENTS</w:t>
      </w:r>
    </w:p>
    <w:p w:rsidR="001258C2" w:rsidRPr="00933FE5" w:rsidRDefault="008F146C" w:rsidP="008F146C">
      <w:pPr>
        <w:rPr>
          <w:i/>
          <w:color w:val="3B3838" w:themeColor="background2" w:themeShade="40"/>
        </w:rPr>
      </w:pPr>
      <w:permStart w:id="1009716586" w:edGrp="everyone"/>
      <w:r w:rsidRPr="00B35DED">
        <w:rPr>
          <w:bCs/>
          <w:i/>
          <w:color w:val="3B3838" w:themeColor="background2" w:themeShade="40"/>
          <w:highlight w:val="yellow"/>
        </w:rPr>
        <w:t>Include any statements of expectations regarding homework, late work, etc.</w:t>
      </w:r>
    </w:p>
    <w:permEnd w:id="1009716586"/>
    <w:p w:rsidR="001258C2" w:rsidRPr="0065698B" w:rsidRDefault="001258C2" w:rsidP="00A702ED">
      <w:pPr>
        <w:pStyle w:val="Heading1"/>
        <w:rPr>
          <w:b/>
          <w:color w:val="auto"/>
          <w:u w:val="single"/>
        </w:rPr>
      </w:pPr>
      <w:r w:rsidRPr="0065698B">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91429421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914294214"/>
    <w:p w:rsidR="000D0282" w:rsidRDefault="000D0282" w:rsidP="001258C2">
      <w:pPr>
        <w:pStyle w:val="Default"/>
        <w:spacing w:after="15"/>
        <w:rPr>
          <w:rFonts w:ascii="Times New Roman" w:hAnsi="Times New Roman" w:cs="Times New Roman"/>
          <w:color w:val="auto"/>
        </w:rPr>
      </w:pPr>
    </w:p>
    <w:p w:rsidR="00355689" w:rsidRPr="00A76F21" w:rsidRDefault="00355689" w:rsidP="0035568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561693" w:rsidRDefault="00561693" w:rsidP="00561693">
      <w:pPr>
        <w:pStyle w:val="Heading1"/>
        <w:rPr>
          <w:b/>
          <w:bCs/>
          <w:color w:val="000000" w:themeColor="text1"/>
          <w:u w:val="single"/>
        </w:rPr>
      </w:pPr>
      <w:r>
        <w:rPr>
          <w:b/>
          <w:bCs/>
          <w:color w:val="000000" w:themeColor="text1"/>
          <w:u w:val="single"/>
        </w:rPr>
        <w:t>Academic Integrity</w:t>
      </w:r>
    </w:p>
    <w:p w:rsidR="00561693" w:rsidRDefault="00561693" w:rsidP="00561693">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561693" w:rsidRPr="00ED2FBD" w:rsidRDefault="00561693" w:rsidP="00561693">
      <w:pPr>
        <w:pStyle w:val="Heading1"/>
        <w:rPr>
          <w:b/>
          <w:bCs/>
          <w:color w:val="000000" w:themeColor="text1"/>
          <w:u w:val="single"/>
        </w:rPr>
      </w:pPr>
      <w:r w:rsidRPr="00ED2FBD">
        <w:rPr>
          <w:b/>
          <w:bCs/>
          <w:color w:val="000000" w:themeColor="text1"/>
          <w:u w:val="single"/>
        </w:rPr>
        <w:t>Classroom Behavior</w:t>
      </w:r>
    </w:p>
    <w:p w:rsidR="0065698B" w:rsidRDefault="00561693" w:rsidP="00561693">
      <w:pPr>
        <w:rPr>
          <w:b/>
          <w:bCs/>
          <w:u w:val="single"/>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r w:rsidR="00A702ED">
        <w:rPr>
          <w:bCs/>
        </w:rPr>
        <w:br/>
      </w:r>
    </w:p>
    <w:p w:rsidR="002D69E4" w:rsidRDefault="002D69E4" w:rsidP="002D69E4">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B51D5D" w:rsidRPr="00FB092E" w:rsidRDefault="00B51D5D" w:rsidP="00B51D5D">
      <w:pPr>
        <w:pStyle w:val="Heading1"/>
        <w:rPr>
          <w:b/>
          <w:color w:val="auto"/>
          <w:u w:val="single"/>
        </w:rPr>
      </w:pPr>
      <w:bookmarkStart w:id="2" w:name="_Hlk66973923"/>
      <w:r>
        <w:rPr>
          <w:b/>
          <w:color w:val="auto"/>
          <w:u w:val="single"/>
        </w:rPr>
        <w:t>Access and Disability Resources</w:t>
      </w:r>
    </w:p>
    <w:p w:rsidR="00B51D5D" w:rsidRDefault="00B51D5D" w:rsidP="00B51D5D">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B51D5D" w:rsidRDefault="00B51D5D" w:rsidP="00B51D5D">
      <w:r>
        <w:t>Services for students who experience disabilities:</w:t>
      </w:r>
    </w:p>
    <w:p w:rsidR="00B51D5D" w:rsidRDefault="00B51D5D" w:rsidP="00B51D5D">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B51D5D" w:rsidRPr="001F7D44" w:rsidRDefault="00B51D5D" w:rsidP="00B51D5D">
      <w:pPr>
        <w:pStyle w:val="ListParagraph"/>
        <w:numPr>
          <w:ilvl w:val="0"/>
          <w:numId w:val="11"/>
        </w:numPr>
        <w:autoSpaceDE w:val="0"/>
        <w:autoSpaceDN w:val="0"/>
        <w:adjustRightInd w:val="0"/>
      </w:pPr>
      <w:r w:rsidRPr="001F7D44">
        <w:t>High school students who also take RCC courses at an RCC campus should contact RCC’s Access Office.</w:t>
      </w:r>
    </w:p>
    <w:p w:rsidR="00B51D5D" w:rsidRPr="001F7D44" w:rsidRDefault="00B51D5D" w:rsidP="00B51D5D">
      <w:pPr>
        <w:pStyle w:val="ListParagraph"/>
        <w:autoSpaceDE w:val="0"/>
        <w:autoSpaceDN w:val="0"/>
        <w:adjustRightInd w:val="0"/>
      </w:pPr>
      <w:r w:rsidRPr="001F7D44">
        <w:rPr>
          <w:u w:val="single"/>
        </w:rPr>
        <w:t xml:space="preserve">Redwood Campus </w:t>
      </w:r>
    </w:p>
    <w:p w:rsidR="00B51D5D" w:rsidRPr="001F7D44" w:rsidRDefault="00B51D5D" w:rsidP="00B51D5D">
      <w:pPr>
        <w:autoSpaceDE w:val="0"/>
        <w:autoSpaceDN w:val="0"/>
        <w:adjustRightInd w:val="0"/>
        <w:ind w:firstLine="720"/>
      </w:pPr>
      <w:r w:rsidRPr="001F7D44">
        <w:t>Phone: 541-956-7337; Oregon Relay Service: 7-1-1</w:t>
      </w:r>
    </w:p>
    <w:p w:rsidR="00B51D5D" w:rsidRPr="001F7D44" w:rsidRDefault="00B51D5D" w:rsidP="00B51D5D">
      <w:pPr>
        <w:autoSpaceDE w:val="0"/>
        <w:autoSpaceDN w:val="0"/>
        <w:adjustRightInd w:val="0"/>
        <w:ind w:firstLine="720"/>
      </w:pPr>
      <w:r w:rsidRPr="001F7D44">
        <w:rPr>
          <w:u w:val="single"/>
        </w:rPr>
        <w:t xml:space="preserve">Riverside and Table Rock Campuses </w:t>
      </w:r>
      <w:r w:rsidRPr="001F7D44">
        <w:t xml:space="preserve"> </w:t>
      </w:r>
    </w:p>
    <w:p w:rsidR="00B51D5D" w:rsidRPr="001F7D44" w:rsidRDefault="00B51D5D" w:rsidP="00B51D5D">
      <w:pPr>
        <w:autoSpaceDE w:val="0"/>
        <w:autoSpaceDN w:val="0"/>
        <w:adjustRightInd w:val="0"/>
        <w:ind w:firstLine="720"/>
      </w:pPr>
      <w:r w:rsidRPr="001F7D44">
        <w:t>Phone: 541-</w:t>
      </w:r>
      <w:r>
        <w:t>956-7337</w:t>
      </w:r>
      <w:r w:rsidRPr="001F7D44">
        <w:t>; Oregon Relay Service: 7-1-1</w:t>
      </w:r>
    </w:p>
    <w:p w:rsidR="004142B4" w:rsidRPr="001F7D44" w:rsidRDefault="004142B4" w:rsidP="004142B4">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21D23">
        <w:rPr>
          <w:rStyle w:val="Hyperlink"/>
          <w:rFonts w:eastAsiaTheme="majorEastAsia"/>
          <w:color w:val="000000" w:themeColor="text1"/>
          <w:u w:val="none"/>
        </w:rPr>
        <w:t>or email</w:t>
      </w:r>
      <w:r w:rsidRPr="00D21D23">
        <w:rPr>
          <w:rStyle w:val="Hyperlink"/>
          <w:rFonts w:eastAsiaTheme="majorEastAsia"/>
          <w:color w:val="000000" w:themeColor="text1"/>
        </w:rPr>
        <w:t xml:space="preserve"> </w:t>
      </w:r>
      <w:hyperlink r:id="rId10" w:history="1">
        <w:r w:rsidR="00D21D23" w:rsidRPr="005B697D">
          <w:rPr>
            <w:rStyle w:val="Hyperlink"/>
            <w:rFonts w:eastAsiaTheme="majorEastAsia"/>
          </w:rPr>
          <w:t>AccessOffice@roguecc.edu</w:t>
        </w:r>
      </w:hyperlink>
      <w:r w:rsidR="00D21D23">
        <w:rPr>
          <w:rStyle w:val="Hyperlink"/>
          <w:rFonts w:eastAsiaTheme="majorEastAsia"/>
          <w:color w:val="000000" w:themeColor="text1"/>
          <w:u w:val="none"/>
        </w:rPr>
        <w:t>.</w:t>
      </w:r>
    </w:p>
    <w:p w:rsidR="004142B4" w:rsidRPr="001F7D44" w:rsidRDefault="004142B4" w:rsidP="004142B4">
      <w:pPr>
        <w:pStyle w:val="Heading1"/>
        <w:rPr>
          <w:b/>
          <w:iCs/>
          <w:color w:val="000000" w:themeColor="text1"/>
          <w:u w:val="single"/>
        </w:rPr>
      </w:pPr>
      <w:r w:rsidRPr="001F7D44">
        <w:rPr>
          <w:b/>
          <w:color w:val="000000" w:themeColor="text1"/>
          <w:u w:val="single"/>
        </w:rPr>
        <w:t xml:space="preserve">Discrimination, Harassment and Sexual Violence Policies </w:t>
      </w:r>
    </w:p>
    <w:p w:rsidR="004142B4" w:rsidRDefault="004142B4" w:rsidP="004142B4">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142B4" w:rsidRDefault="004142B4" w:rsidP="004142B4">
      <w:pPr>
        <w:pStyle w:val="xmsonormal"/>
        <w:rPr>
          <w:bCs/>
          <w:color w:val="000000"/>
        </w:rPr>
      </w:pPr>
    </w:p>
    <w:p w:rsidR="004142B4" w:rsidRPr="00BE5991" w:rsidRDefault="004142B4" w:rsidP="004142B4">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142B4" w:rsidRPr="00BE5991" w:rsidRDefault="004142B4" w:rsidP="004142B4">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4142B4" w:rsidRPr="00BE5991" w:rsidRDefault="004142B4" w:rsidP="004142B4"/>
    <w:p w:rsidR="00525AF9" w:rsidRPr="00E145D9" w:rsidRDefault="00525AF9" w:rsidP="00525AF9">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A702ED" w:rsidRPr="0065698B" w:rsidRDefault="00A702ED" w:rsidP="00A702ED">
      <w:pPr>
        <w:pStyle w:val="Heading1"/>
        <w:rPr>
          <w:rStyle w:val="Hyperlink"/>
          <w:rFonts w:cs="Helvetica"/>
          <w:b/>
          <w:color w:val="auto"/>
          <w:szCs w:val="24"/>
        </w:rPr>
      </w:pPr>
      <w:r w:rsidRPr="0065698B">
        <w:rPr>
          <w:rStyle w:val="Hyperlink"/>
          <w:rFonts w:cs="Helvetica"/>
          <w:b/>
          <w:color w:val="auto"/>
          <w:szCs w:val="24"/>
        </w:rPr>
        <w:t>Student Handbook</w:t>
      </w:r>
    </w:p>
    <w:p w:rsidR="00A702ED" w:rsidRDefault="00A702ED" w:rsidP="00A702ED">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65698B" w:rsidRDefault="00B35DED" w:rsidP="00A702ED">
      <w:pPr>
        <w:pStyle w:val="Heading1"/>
        <w:rPr>
          <w:rStyle w:val="Emphasis"/>
          <w:rFonts w:eastAsiaTheme="minorHAnsi"/>
          <w:b/>
          <w:i w:val="0"/>
          <w:color w:val="auto"/>
          <w:spacing w:val="-1"/>
          <w:szCs w:val="24"/>
          <w:u w:val="single"/>
        </w:rPr>
      </w:pPr>
      <w:r w:rsidRPr="0065698B">
        <w:rPr>
          <w:rStyle w:val="Emphasis"/>
          <w:rFonts w:eastAsiaTheme="minorHAnsi"/>
          <w:b/>
          <w:i w:val="0"/>
          <w:color w:val="auto"/>
          <w:spacing w:val="-1"/>
          <w:szCs w:val="24"/>
          <w:u w:val="single"/>
        </w:rPr>
        <w:lastRenderedPageBreak/>
        <w:t xml:space="preserve">Important RCC </w:t>
      </w:r>
      <w:r w:rsidR="00A62C8B" w:rsidRPr="0065698B">
        <w:rPr>
          <w:rStyle w:val="Emphasis"/>
          <w:rFonts w:eastAsiaTheme="minorHAnsi"/>
          <w:b/>
          <w:i w:val="0"/>
          <w:color w:val="auto"/>
          <w:spacing w:val="-1"/>
          <w:szCs w:val="24"/>
          <w:u w:val="single"/>
        </w:rPr>
        <w:t>College Now</w:t>
      </w:r>
      <w:r w:rsidRPr="0065698B">
        <w:rPr>
          <w:rStyle w:val="Emphasis"/>
          <w:rFonts w:eastAsiaTheme="minorHAnsi"/>
          <w:b/>
          <w:i w:val="0"/>
          <w:color w:val="auto"/>
          <w:spacing w:val="-1"/>
          <w:szCs w:val="24"/>
          <w:u w:val="single"/>
        </w:rPr>
        <w:t xml:space="preserve"> Dates and Times</w:t>
      </w:r>
    </w:p>
    <w:p w:rsidR="00525AF9" w:rsidRDefault="00B35DED" w:rsidP="00525AF9">
      <w:r w:rsidRPr="00D53325">
        <w:t xml:space="preserve">The deadline to add a class, withdraw from a class, term end/start dates, and the dates grades are available are listed at </w:t>
      </w:r>
      <w:bookmarkStart w:id="4" w:name="_Hlk131590974"/>
      <w:r w:rsidR="00525AF9" w:rsidRPr="007B5989">
        <w:fldChar w:fldCharType="begin"/>
      </w:r>
      <w:r w:rsidR="00525AF9" w:rsidRPr="007B5989">
        <w:instrText xml:space="preserve"> HYPERLINK "https://www.roguecc.edu/collegeNow/dualCredit_AcaCalendar.asp" </w:instrText>
      </w:r>
      <w:r w:rsidR="00525AF9" w:rsidRPr="007B5989">
        <w:fldChar w:fldCharType="separate"/>
      </w:r>
      <w:r w:rsidR="00525AF9" w:rsidRPr="007B5989">
        <w:rPr>
          <w:rStyle w:val="Hyperlink"/>
        </w:rPr>
        <w:t>https://www.roguecc.edu/collegeNow/dualCredit_AcaCalendar.asp</w:t>
      </w:r>
      <w:r w:rsidR="00525AF9" w:rsidRPr="007B5989">
        <w:fldChar w:fldCharType="end"/>
      </w:r>
    </w:p>
    <w:bookmarkEnd w:id="4"/>
    <w:p w:rsidR="00AD0F95" w:rsidRDefault="00AD0F95" w:rsidP="00AD0F95"/>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CD56C1" w:rsidP="00561693">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525AF9" w:rsidRPr="00B20B4C">
                <w:rPr>
                  <w:rStyle w:val="Hyperlink"/>
                </w:rPr>
                <w:t>https://www.roguecc.edu/dept/academicSuccess/tutor.asp</w:t>
              </w:r>
            </w:hyperlink>
          </w:p>
          <w:p w:rsidR="00561693" w:rsidRPr="00561693" w:rsidRDefault="00561693" w:rsidP="00561693"/>
        </w:tc>
      </w:tr>
    </w:tbl>
    <w:p w:rsidR="0065698B" w:rsidRDefault="0065698B" w:rsidP="00A62C8B">
      <w:pPr>
        <w:pStyle w:val="Heading1"/>
        <w:rPr>
          <w:b/>
          <w:color w:val="000000" w:themeColor="text1"/>
          <w:szCs w:val="24"/>
          <w:u w:val="single"/>
        </w:rPr>
      </w:pPr>
    </w:p>
    <w:p w:rsidR="00FD0C96" w:rsidRPr="0065698B" w:rsidRDefault="00A62C8B" w:rsidP="00A62C8B">
      <w:pPr>
        <w:pStyle w:val="Heading1"/>
        <w:rPr>
          <w:b/>
          <w:color w:val="000000" w:themeColor="text1"/>
          <w:szCs w:val="24"/>
          <w:u w:val="single"/>
        </w:rPr>
      </w:pPr>
      <w:r w:rsidRPr="0065698B">
        <w:rPr>
          <w:b/>
          <w:color w:val="000000" w:themeColor="text1"/>
          <w:szCs w:val="24"/>
          <w:u w:val="single"/>
        </w:rPr>
        <w:t>Course Outline</w:t>
      </w:r>
    </w:p>
    <w:p w:rsidR="00A62C8B" w:rsidRPr="00A62C8B" w:rsidRDefault="00A62C8B" w:rsidP="00A62C8B"/>
    <w:tbl>
      <w:tblPr>
        <w:tblStyle w:val="TableGrid"/>
        <w:tblW w:w="0" w:type="auto"/>
        <w:tblLook w:val="04A0" w:firstRow="1" w:lastRow="0" w:firstColumn="1" w:lastColumn="0" w:noHBand="0" w:noVBand="1"/>
      </w:tblPr>
      <w:tblGrid>
        <w:gridCol w:w="1698"/>
        <w:gridCol w:w="4479"/>
        <w:gridCol w:w="3893"/>
      </w:tblGrid>
      <w:tr w:rsidR="00A702ED" w:rsidTr="00BB3833">
        <w:tc>
          <w:tcPr>
            <w:tcW w:w="1698" w:type="dxa"/>
          </w:tcPr>
          <w:p w:rsidR="00A702ED" w:rsidRPr="0065698B" w:rsidRDefault="00A702ED" w:rsidP="00BB3833">
            <w:pPr>
              <w:pStyle w:val="Heading1"/>
              <w:outlineLvl w:val="0"/>
              <w:rPr>
                <w:rStyle w:val="Emphasis"/>
                <w:b/>
                <w:iCs w:val="0"/>
                <w:sz w:val="28"/>
                <w:szCs w:val="24"/>
              </w:rPr>
            </w:pPr>
            <w:r w:rsidRPr="0065698B">
              <w:rPr>
                <w:rStyle w:val="Emphasis"/>
                <w:b/>
                <w:iCs w:val="0"/>
                <w:color w:val="auto"/>
                <w:sz w:val="28"/>
                <w:szCs w:val="24"/>
              </w:rPr>
              <w:t>Week</w:t>
            </w:r>
          </w:p>
        </w:tc>
        <w:tc>
          <w:tcPr>
            <w:tcW w:w="4479" w:type="dxa"/>
          </w:tcPr>
          <w:p w:rsidR="00A702ED" w:rsidRPr="0065698B" w:rsidRDefault="00A702ED" w:rsidP="00BB3833">
            <w:pPr>
              <w:pStyle w:val="Heading1"/>
              <w:outlineLvl w:val="0"/>
              <w:rPr>
                <w:rStyle w:val="Emphasis"/>
                <w:b/>
                <w:iCs w:val="0"/>
                <w:sz w:val="28"/>
                <w:szCs w:val="24"/>
              </w:rPr>
            </w:pPr>
            <w:r w:rsidRPr="0065698B">
              <w:rPr>
                <w:rStyle w:val="Emphasis"/>
                <w:b/>
                <w:iCs w:val="0"/>
                <w:color w:val="auto"/>
                <w:sz w:val="28"/>
                <w:szCs w:val="24"/>
              </w:rPr>
              <w:t>Chapter(s)</w:t>
            </w:r>
          </w:p>
        </w:tc>
        <w:tc>
          <w:tcPr>
            <w:tcW w:w="3893" w:type="dxa"/>
          </w:tcPr>
          <w:p w:rsidR="00A702ED" w:rsidRPr="0065698B" w:rsidRDefault="00A702ED" w:rsidP="00BB3833">
            <w:pPr>
              <w:pStyle w:val="Heading1"/>
              <w:outlineLvl w:val="0"/>
              <w:rPr>
                <w:rStyle w:val="Emphasis"/>
                <w:b/>
                <w:iCs w:val="0"/>
                <w:sz w:val="28"/>
                <w:szCs w:val="24"/>
              </w:rPr>
            </w:pPr>
            <w:r w:rsidRPr="0065698B">
              <w:rPr>
                <w:rStyle w:val="Emphasis"/>
                <w:b/>
                <w:iCs w:val="0"/>
                <w:color w:val="auto"/>
                <w:sz w:val="28"/>
                <w:szCs w:val="24"/>
              </w:rPr>
              <w:t>Assignment</w:t>
            </w:r>
          </w:p>
        </w:tc>
        <w:bookmarkStart w:id="5" w:name="_GoBack"/>
        <w:bookmarkEnd w:id="5"/>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1527273606" w:edGrp="everyone" w:colFirst="0" w:colLast="0"/>
            <w:permStart w:id="227018375" w:edGrp="everyone" w:colFirst="1" w:colLast="1"/>
            <w:permStart w:id="476009224" w:edGrp="everyone" w:colFirst="2" w:colLast="2"/>
            <w:r>
              <w:rPr>
                <w:rStyle w:val="Emphasis"/>
                <w:rFonts w:eastAsiaTheme="minorHAnsi"/>
                <w:color w:val="000000"/>
                <w:spacing w:val="-1"/>
              </w:rPr>
              <w:t>Week 1</w:t>
            </w:r>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1391468177" w:edGrp="everyone" w:colFirst="0" w:colLast="0"/>
            <w:permStart w:id="1452047947" w:edGrp="everyone" w:colFirst="1" w:colLast="1"/>
            <w:permStart w:id="1501458408" w:edGrp="everyone" w:colFirst="2" w:colLast="2"/>
            <w:permEnd w:id="1527273606"/>
            <w:permEnd w:id="227018375"/>
            <w:permEnd w:id="476009224"/>
            <w:r>
              <w:rPr>
                <w:rStyle w:val="Emphasis"/>
                <w:rFonts w:eastAsiaTheme="minorHAnsi"/>
                <w:color w:val="000000"/>
                <w:spacing w:val="-1"/>
              </w:rPr>
              <w:t>Week 2</w:t>
            </w:r>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2110750117" w:edGrp="everyone" w:colFirst="0" w:colLast="0"/>
            <w:permStart w:id="1585857482" w:edGrp="everyone" w:colFirst="1" w:colLast="1"/>
            <w:permStart w:id="1055003306" w:edGrp="everyone" w:colFirst="2" w:colLast="2"/>
            <w:permEnd w:id="1391468177"/>
            <w:permEnd w:id="1452047947"/>
            <w:permEnd w:id="1501458408"/>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480912710" w:edGrp="everyone" w:colFirst="0" w:colLast="0"/>
            <w:permStart w:id="1046178917" w:edGrp="everyone" w:colFirst="1" w:colLast="1"/>
            <w:permStart w:id="1755998791" w:edGrp="everyone" w:colFirst="2" w:colLast="2"/>
            <w:permEnd w:id="2110750117"/>
            <w:permEnd w:id="1585857482"/>
            <w:permEnd w:id="1055003306"/>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1607237175" w:edGrp="everyone" w:colFirst="0" w:colLast="0"/>
            <w:permStart w:id="1796696370" w:edGrp="everyone" w:colFirst="1" w:colLast="1"/>
            <w:permStart w:id="1278484393" w:edGrp="everyone" w:colFirst="2" w:colLast="2"/>
            <w:permEnd w:id="480912710"/>
            <w:permEnd w:id="1046178917"/>
            <w:permEnd w:id="1755998791"/>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264124075" w:edGrp="everyone" w:colFirst="0" w:colLast="0"/>
            <w:permStart w:id="1293032471" w:edGrp="everyone" w:colFirst="1" w:colLast="1"/>
            <w:permStart w:id="89587728" w:edGrp="everyone" w:colFirst="2" w:colLast="2"/>
            <w:permEnd w:id="1607237175"/>
            <w:permEnd w:id="1796696370"/>
            <w:permEnd w:id="1278484393"/>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821788157" w:edGrp="everyone" w:colFirst="0" w:colLast="0"/>
            <w:permStart w:id="302929749" w:edGrp="everyone" w:colFirst="1" w:colLast="1"/>
            <w:permStart w:id="520773672" w:edGrp="everyone" w:colFirst="2" w:colLast="2"/>
            <w:permEnd w:id="264124075"/>
            <w:permEnd w:id="1293032471"/>
            <w:permEnd w:id="89587728"/>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1018626929" w:edGrp="everyone" w:colFirst="0" w:colLast="0"/>
            <w:permStart w:id="1959201081" w:edGrp="everyone" w:colFirst="1" w:colLast="1"/>
            <w:permStart w:id="1661619957" w:edGrp="everyone" w:colFirst="2" w:colLast="2"/>
            <w:permEnd w:id="821788157"/>
            <w:permEnd w:id="302929749"/>
            <w:permEnd w:id="520773672"/>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649408952" w:edGrp="everyone" w:colFirst="0" w:colLast="0"/>
            <w:permStart w:id="135342726" w:edGrp="everyone" w:colFirst="1" w:colLast="1"/>
            <w:permStart w:id="642263486" w:edGrp="everyone" w:colFirst="2" w:colLast="2"/>
            <w:permEnd w:id="1018626929"/>
            <w:permEnd w:id="1959201081"/>
            <w:permEnd w:id="1661619957"/>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105733946" w:edGrp="everyone" w:colFirst="0" w:colLast="0"/>
            <w:permStart w:id="1169448230" w:edGrp="everyone" w:colFirst="1" w:colLast="1"/>
            <w:permStart w:id="43402324" w:edGrp="everyone" w:colFirst="2" w:colLast="2"/>
            <w:permEnd w:id="649408952"/>
            <w:permEnd w:id="135342726"/>
            <w:permEnd w:id="642263486"/>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363752402" w:edGrp="everyone" w:colFirst="0" w:colLast="0"/>
            <w:permStart w:id="1306295309" w:edGrp="everyone" w:colFirst="1" w:colLast="1"/>
            <w:permStart w:id="39924378" w:edGrp="everyone" w:colFirst="2" w:colLast="2"/>
            <w:permEnd w:id="105733946"/>
            <w:permEnd w:id="1169448230"/>
            <w:permEnd w:id="43402324"/>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868483116" w:edGrp="everyone" w:colFirst="0" w:colLast="0"/>
            <w:permStart w:id="518264376" w:edGrp="everyone" w:colFirst="1" w:colLast="1"/>
            <w:permStart w:id="2023708183" w:edGrp="everyone" w:colFirst="2" w:colLast="2"/>
            <w:permEnd w:id="363752402"/>
            <w:permEnd w:id="1306295309"/>
            <w:permEnd w:id="39924378"/>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1398095697" w:edGrp="everyone" w:colFirst="0" w:colLast="0"/>
            <w:permStart w:id="1411071031" w:edGrp="everyone" w:colFirst="1" w:colLast="1"/>
            <w:permStart w:id="2055428611" w:edGrp="everyone" w:colFirst="2" w:colLast="2"/>
            <w:permEnd w:id="868483116"/>
            <w:permEnd w:id="518264376"/>
            <w:permEnd w:id="2023708183"/>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6F47E0">
        <w:tc>
          <w:tcPr>
            <w:tcW w:w="1698" w:type="dxa"/>
            <w:shd w:val="clear" w:color="auto" w:fill="auto"/>
          </w:tcPr>
          <w:p w:rsidR="00A702ED" w:rsidRDefault="00A702ED" w:rsidP="00BB3833">
            <w:pPr>
              <w:rPr>
                <w:rStyle w:val="Emphasis"/>
                <w:rFonts w:eastAsiaTheme="minorHAnsi"/>
                <w:color w:val="000000"/>
                <w:spacing w:val="-1"/>
              </w:rPr>
            </w:pPr>
            <w:permStart w:id="726677935" w:edGrp="everyone" w:colFirst="0" w:colLast="0"/>
            <w:permStart w:id="1865962267" w:edGrp="everyone" w:colFirst="1" w:colLast="1"/>
            <w:permStart w:id="1650529713" w:edGrp="everyone" w:colFirst="2" w:colLast="2"/>
            <w:permEnd w:id="1398095697"/>
            <w:permEnd w:id="1411071031"/>
            <w:permEnd w:id="2055428611"/>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permEnd w:id="726677935"/>
      <w:permEnd w:id="1865962267"/>
      <w:permEnd w:id="1650529713"/>
    </w:tbl>
    <w:p w:rsidR="001478B7" w:rsidRDefault="001478B7" w:rsidP="00FD0C96">
      <w:pPr>
        <w:rPr>
          <w:rStyle w:val="Emphasis"/>
          <w:rFonts w:eastAsiaTheme="minorHAnsi"/>
          <w:b/>
          <w:i w:val="0"/>
          <w:color w:val="000000"/>
          <w:spacing w:val="-1"/>
        </w:rPr>
      </w:pPr>
    </w:p>
    <w:p w:rsidR="001478B7" w:rsidRDefault="001478B7" w:rsidP="001478B7">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FD0C96" w:rsidRDefault="00FD0C96">
      <w:pPr>
        <w:spacing w:after="160" w:line="259" w:lineRule="auto"/>
        <w:rPr>
          <w:rStyle w:val="Emphasis"/>
          <w:rFonts w:eastAsiaTheme="minorHAnsi"/>
          <w:b/>
          <w:color w:val="000000"/>
          <w:spacing w:val="-1"/>
          <w:u w:val="single"/>
        </w:rPr>
      </w:pPr>
    </w:p>
    <w:p w:rsidR="00FD0C96" w:rsidRDefault="00FD0C96" w:rsidP="00DB5E8B">
      <w:pPr>
        <w:spacing w:after="160" w:line="259" w:lineRule="auto"/>
        <w:rPr>
          <w:b/>
          <w:bCs/>
          <w:u w:val="single"/>
        </w:rPr>
      </w:pPr>
    </w:p>
    <w:p w:rsidR="00F11989" w:rsidRPr="00AE1753" w:rsidRDefault="00BE5233" w:rsidP="00AE1753">
      <w:pPr>
        <w:pStyle w:val="Heading1"/>
        <w:jc w:val="center"/>
        <w:rPr>
          <w:b/>
          <w:u w:val="single"/>
        </w:rPr>
      </w:pPr>
      <w:r w:rsidRPr="00AE1753">
        <w:rPr>
          <w:b/>
          <w:color w:val="auto"/>
          <w:u w:val="single"/>
        </w:rPr>
        <w:t xml:space="preserve">TYPICAL </w:t>
      </w:r>
      <w:r w:rsidR="00BD0D49" w:rsidRPr="00AE1753">
        <w:rPr>
          <w:b/>
          <w:color w:val="auto"/>
          <w:u w:val="single"/>
        </w:rPr>
        <w:t xml:space="preserve">COLLEGE </w:t>
      </w:r>
      <w:r w:rsidRPr="00AE1753">
        <w:rPr>
          <w:b/>
          <w:color w:val="auto"/>
          <w:u w:val="single"/>
        </w:rPr>
        <w:t>COURSE CONTENT</w:t>
      </w:r>
      <w:r w:rsidR="00DB5E8B" w:rsidRPr="00AE1753">
        <w:rPr>
          <w:b/>
          <w:color w:val="auto"/>
          <w:u w:val="single"/>
        </w:rPr>
        <w:t>:</w:t>
      </w:r>
      <w:r w:rsidR="00A702ED" w:rsidRPr="00AE1753">
        <w:rPr>
          <w:b/>
          <w:u w:val="single"/>
        </w:rPr>
        <w:br/>
      </w:r>
    </w:p>
    <w:p w:rsidR="00AE1753" w:rsidRDefault="00AE1753" w:rsidP="00AE1753">
      <w:pPr>
        <w:ind w:firstLine="720"/>
        <w:jc w:val="both"/>
        <w:rPr>
          <w:rFonts w:eastAsia="Calibri"/>
          <w:b/>
        </w:rPr>
      </w:pPr>
      <w:r w:rsidRPr="001341F2">
        <w:rPr>
          <w:b/>
        </w:rPr>
        <w:t>Safety Review</w:t>
      </w:r>
      <w:r w:rsidRPr="001341F2">
        <w:rPr>
          <w:rFonts w:eastAsia="Calibri"/>
          <w:b/>
        </w:rPr>
        <w:t xml:space="preserve"> </w:t>
      </w:r>
    </w:p>
    <w:p w:rsidR="00AE1753" w:rsidRPr="001341F2" w:rsidRDefault="00AE1753" w:rsidP="00AE1753">
      <w:pPr>
        <w:numPr>
          <w:ilvl w:val="0"/>
          <w:numId w:val="26"/>
        </w:numPr>
        <w:jc w:val="both"/>
        <w:rPr>
          <w:rFonts w:eastAsia="Calibri"/>
        </w:rPr>
      </w:pPr>
      <w:r w:rsidRPr="001341F2">
        <w:rPr>
          <w:rFonts w:eastAsia="Calibri"/>
        </w:rPr>
        <w:t>Review of basic shop safety practices</w:t>
      </w:r>
    </w:p>
    <w:p w:rsidR="00AE1753" w:rsidRDefault="00AE1753" w:rsidP="00AE1753">
      <w:pPr>
        <w:ind w:firstLine="720"/>
        <w:jc w:val="both"/>
        <w:rPr>
          <w:rFonts w:eastAsia="Calibri"/>
          <w:b/>
        </w:rPr>
      </w:pPr>
    </w:p>
    <w:p w:rsidR="00AE1753" w:rsidRPr="001341F2" w:rsidRDefault="00AE1753" w:rsidP="00AE1753">
      <w:pPr>
        <w:ind w:firstLine="720"/>
        <w:jc w:val="both"/>
        <w:rPr>
          <w:b/>
        </w:rPr>
      </w:pPr>
      <w:r w:rsidRPr="001341F2">
        <w:rPr>
          <w:rFonts w:eastAsia="Calibri"/>
          <w:b/>
        </w:rPr>
        <w:lastRenderedPageBreak/>
        <w:t xml:space="preserve">Intro to Spring </w:t>
      </w:r>
      <w:r w:rsidRPr="001341F2">
        <w:rPr>
          <w:b/>
        </w:rPr>
        <w:t>Winding</w:t>
      </w:r>
    </w:p>
    <w:p w:rsidR="00AE1753" w:rsidRDefault="00AE1753" w:rsidP="00AE1753">
      <w:pPr>
        <w:pStyle w:val="ListParagraph"/>
        <w:numPr>
          <w:ilvl w:val="0"/>
          <w:numId w:val="25"/>
        </w:numPr>
        <w:jc w:val="both"/>
      </w:pPr>
      <w:r>
        <w:t>Setup of manual lathe for spring winding</w:t>
      </w:r>
    </w:p>
    <w:p w:rsidR="00AE1753" w:rsidRDefault="00AE1753" w:rsidP="00AE1753">
      <w:pPr>
        <w:pStyle w:val="ListParagraph"/>
        <w:numPr>
          <w:ilvl w:val="0"/>
          <w:numId w:val="25"/>
        </w:numPr>
        <w:jc w:val="both"/>
      </w:pPr>
      <w:r>
        <w:t>Calculating specifications for required spring</w:t>
      </w:r>
    </w:p>
    <w:p w:rsidR="00AE1753" w:rsidRDefault="00AE1753" w:rsidP="00AE1753">
      <w:pPr>
        <w:ind w:left="1800"/>
        <w:jc w:val="both"/>
      </w:pPr>
    </w:p>
    <w:p w:rsidR="00AE1753" w:rsidRPr="001341F2" w:rsidRDefault="00AE1753" w:rsidP="00AE1753">
      <w:pPr>
        <w:ind w:firstLine="720"/>
        <w:jc w:val="both"/>
        <w:rPr>
          <w:rFonts w:eastAsia="Calibri"/>
          <w:b/>
        </w:rPr>
      </w:pPr>
      <w:r w:rsidRPr="001341F2">
        <w:rPr>
          <w:rFonts w:eastAsia="Calibri"/>
          <w:b/>
        </w:rPr>
        <w:t>Advanced Tool Grinding</w:t>
      </w:r>
    </w:p>
    <w:p w:rsidR="00AE1753" w:rsidRDefault="00AE1753" w:rsidP="00AE1753">
      <w:pPr>
        <w:pStyle w:val="ListParagraph"/>
        <w:numPr>
          <w:ilvl w:val="3"/>
          <w:numId w:val="18"/>
        </w:numPr>
        <w:ind w:left="2520" w:hanging="1440"/>
        <w:jc w:val="both"/>
        <w:rPr>
          <w:rFonts w:eastAsia="Calibri"/>
        </w:rPr>
      </w:pPr>
      <w:r>
        <w:rPr>
          <w:rFonts w:eastAsia="Calibri"/>
        </w:rPr>
        <w:t>Grinding form tools to produce punch handle</w:t>
      </w:r>
    </w:p>
    <w:p w:rsidR="00AE1753" w:rsidRDefault="00AE1753" w:rsidP="00AE1753">
      <w:pPr>
        <w:pStyle w:val="ListParagraph"/>
        <w:numPr>
          <w:ilvl w:val="3"/>
          <w:numId w:val="18"/>
        </w:numPr>
        <w:ind w:left="2520" w:hanging="1440"/>
        <w:jc w:val="both"/>
        <w:rPr>
          <w:rFonts w:eastAsia="Calibri"/>
        </w:rPr>
      </w:pPr>
      <w:r>
        <w:rPr>
          <w:rFonts w:eastAsia="Calibri"/>
        </w:rPr>
        <w:t>Grinding form tool for groove in punch rod</w:t>
      </w:r>
    </w:p>
    <w:p w:rsidR="00AE1753" w:rsidRPr="0059277C" w:rsidRDefault="00AE1753" w:rsidP="00AE1753">
      <w:pPr>
        <w:ind w:left="2160"/>
        <w:jc w:val="both"/>
        <w:rPr>
          <w:rFonts w:eastAsia="Calibri"/>
        </w:rPr>
      </w:pPr>
    </w:p>
    <w:p w:rsidR="00AE1753" w:rsidRDefault="00AE1753" w:rsidP="00AE1753">
      <w:pPr>
        <w:tabs>
          <w:tab w:val="left" w:pos="720"/>
          <w:tab w:val="left" w:pos="1440"/>
          <w:tab w:val="left" w:pos="2160"/>
          <w:tab w:val="left" w:pos="2880"/>
          <w:tab w:val="left" w:pos="3840"/>
        </w:tabs>
        <w:ind w:firstLine="720"/>
        <w:jc w:val="both"/>
        <w:rPr>
          <w:b/>
        </w:rPr>
      </w:pPr>
      <w:r w:rsidRPr="001341F2">
        <w:rPr>
          <w:b/>
        </w:rPr>
        <w:t>Mill Setup: Fixturing and Clamping</w:t>
      </w:r>
    </w:p>
    <w:p w:rsidR="00AE1753" w:rsidRDefault="00AE1753" w:rsidP="00AE1753">
      <w:pPr>
        <w:pStyle w:val="ListParagraph"/>
        <w:numPr>
          <w:ilvl w:val="0"/>
          <w:numId w:val="23"/>
        </w:numPr>
        <w:tabs>
          <w:tab w:val="left" w:pos="720"/>
          <w:tab w:val="left" w:pos="1440"/>
          <w:tab w:val="left" w:pos="2160"/>
          <w:tab w:val="left" w:pos="2520"/>
          <w:tab w:val="left" w:pos="3840"/>
        </w:tabs>
        <w:ind w:hanging="1800"/>
        <w:jc w:val="both"/>
      </w:pPr>
      <w:r>
        <w:t>Intro to various methods of safe fixturing of work pieces</w:t>
      </w:r>
    </w:p>
    <w:p w:rsidR="00AE1753" w:rsidRDefault="00AE1753" w:rsidP="00AE1753">
      <w:pPr>
        <w:pStyle w:val="ListParagraph"/>
        <w:numPr>
          <w:ilvl w:val="0"/>
          <w:numId w:val="23"/>
        </w:numPr>
        <w:tabs>
          <w:tab w:val="left" w:pos="720"/>
          <w:tab w:val="left" w:pos="1440"/>
          <w:tab w:val="left" w:pos="2160"/>
          <w:tab w:val="left" w:pos="2520"/>
          <w:tab w:val="left" w:pos="3840"/>
        </w:tabs>
        <w:ind w:hanging="1800"/>
        <w:jc w:val="both"/>
      </w:pPr>
      <w:r>
        <w:t>Intro to various methods of safe clamping of work pieces</w:t>
      </w:r>
    </w:p>
    <w:p w:rsidR="00AE1753" w:rsidRDefault="00AE1753" w:rsidP="00AE1753">
      <w:pPr>
        <w:tabs>
          <w:tab w:val="left" w:pos="720"/>
          <w:tab w:val="left" w:pos="1440"/>
          <w:tab w:val="left" w:pos="2160"/>
          <w:tab w:val="left" w:pos="2520"/>
          <w:tab w:val="left" w:pos="3840"/>
        </w:tabs>
        <w:ind w:left="1800"/>
        <w:jc w:val="both"/>
      </w:pPr>
    </w:p>
    <w:p w:rsidR="00AE1753" w:rsidRPr="001341F2" w:rsidRDefault="00AE1753" w:rsidP="00AE1753">
      <w:pPr>
        <w:ind w:firstLine="720"/>
        <w:jc w:val="both"/>
        <w:rPr>
          <w:rFonts w:eastAsia="Calibri"/>
          <w:b/>
        </w:rPr>
      </w:pPr>
      <w:r w:rsidRPr="001341F2">
        <w:rPr>
          <w:rFonts w:eastAsia="Calibri"/>
          <w:b/>
        </w:rPr>
        <w:t>Intro to Boring with Offset Boring Head</w:t>
      </w:r>
    </w:p>
    <w:p w:rsidR="00AE1753" w:rsidRPr="002D0A99" w:rsidRDefault="00AE1753" w:rsidP="00AE1753">
      <w:pPr>
        <w:pStyle w:val="ListParagraph"/>
        <w:numPr>
          <w:ilvl w:val="0"/>
          <w:numId w:val="19"/>
        </w:numPr>
        <w:ind w:hanging="1440"/>
        <w:rPr>
          <w:rFonts w:eastAsia="Calibri"/>
        </w:rPr>
      </w:pPr>
      <w:r w:rsidRPr="002D0A99">
        <w:rPr>
          <w:rFonts w:eastAsia="Calibri"/>
        </w:rPr>
        <w:t xml:space="preserve">Safe operating practices for </w:t>
      </w:r>
      <w:r>
        <w:rPr>
          <w:rFonts w:eastAsia="Calibri"/>
        </w:rPr>
        <w:t>boring heads</w:t>
      </w:r>
    </w:p>
    <w:p w:rsidR="00AE1753" w:rsidRDefault="00AE1753" w:rsidP="00AE1753">
      <w:pPr>
        <w:pStyle w:val="ListParagraph"/>
        <w:numPr>
          <w:ilvl w:val="0"/>
          <w:numId w:val="19"/>
        </w:numPr>
        <w:ind w:hanging="1440"/>
        <w:jc w:val="both"/>
        <w:rPr>
          <w:rFonts w:eastAsia="Calibri"/>
        </w:rPr>
      </w:pPr>
      <w:r>
        <w:rPr>
          <w:rFonts w:eastAsia="Calibri"/>
        </w:rPr>
        <w:t>Setting up mill and boring head for boring work</w:t>
      </w:r>
    </w:p>
    <w:p w:rsidR="00AE1753" w:rsidRPr="0059277C" w:rsidRDefault="00AE1753" w:rsidP="00AE1753">
      <w:pPr>
        <w:ind w:left="1800"/>
        <w:jc w:val="both"/>
        <w:rPr>
          <w:rFonts w:eastAsia="Calibri"/>
        </w:rPr>
      </w:pPr>
    </w:p>
    <w:p w:rsidR="00AE1753" w:rsidRPr="001341F2" w:rsidRDefault="00AE1753" w:rsidP="00AE1753">
      <w:pPr>
        <w:ind w:firstLine="720"/>
        <w:jc w:val="both"/>
        <w:rPr>
          <w:rFonts w:eastAsia="Calibri"/>
          <w:b/>
        </w:rPr>
      </w:pPr>
      <w:r w:rsidRPr="001341F2">
        <w:rPr>
          <w:rFonts w:eastAsia="Calibri"/>
          <w:b/>
        </w:rPr>
        <w:t>Intro to Rotary Tables</w:t>
      </w:r>
    </w:p>
    <w:p w:rsidR="00AE1753" w:rsidRDefault="00AE1753" w:rsidP="00AE1753">
      <w:pPr>
        <w:pStyle w:val="ListParagraph"/>
        <w:numPr>
          <w:ilvl w:val="0"/>
          <w:numId w:val="21"/>
        </w:numPr>
        <w:ind w:hanging="1440"/>
        <w:jc w:val="both"/>
        <w:rPr>
          <w:rFonts w:eastAsia="Calibri"/>
        </w:rPr>
      </w:pPr>
      <w:r>
        <w:rPr>
          <w:rFonts w:eastAsia="Calibri"/>
        </w:rPr>
        <w:t>Safe operating practices for rotary work</w:t>
      </w:r>
    </w:p>
    <w:p w:rsidR="00AE1753" w:rsidRDefault="00AE1753" w:rsidP="00AE1753">
      <w:pPr>
        <w:pStyle w:val="ListParagraph"/>
        <w:numPr>
          <w:ilvl w:val="0"/>
          <w:numId w:val="22"/>
        </w:numPr>
        <w:ind w:left="2520" w:hanging="1440"/>
        <w:jc w:val="both"/>
        <w:rPr>
          <w:rFonts w:eastAsia="Calibri"/>
        </w:rPr>
      </w:pPr>
      <w:r>
        <w:rPr>
          <w:rFonts w:eastAsia="Calibri"/>
        </w:rPr>
        <w:t>Setting up rotary table for operation on milling machine</w:t>
      </w:r>
    </w:p>
    <w:p w:rsidR="00AE1753" w:rsidRPr="0059277C" w:rsidRDefault="00AE1753" w:rsidP="00AE1753">
      <w:pPr>
        <w:ind w:left="1800"/>
        <w:jc w:val="both"/>
        <w:rPr>
          <w:rFonts w:eastAsia="Calibri"/>
        </w:rPr>
      </w:pPr>
    </w:p>
    <w:p w:rsidR="00AE1753" w:rsidRPr="001341F2" w:rsidRDefault="00AE1753" w:rsidP="00AE1753">
      <w:pPr>
        <w:ind w:firstLine="720"/>
        <w:jc w:val="both"/>
        <w:rPr>
          <w:b/>
        </w:rPr>
      </w:pPr>
      <w:r w:rsidRPr="001341F2">
        <w:rPr>
          <w:rFonts w:eastAsia="Calibri"/>
          <w:b/>
        </w:rPr>
        <w:t>Precision Drilling</w:t>
      </w:r>
    </w:p>
    <w:p w:rsidR="00AE1753" w:rsidRDefault="00AE1753" w:rsidP="00AE1753">
      <w:pPr>
        <w:pStyle w:val="ListParagraph"/>
        <w:numPr>
          <w:ilvl w:val="0"/>
          <w:numId w:val="20"/>
        </w:numPr>
        <w:ind w:hanging="1440"/>
        <w:jc w:val="both"/>
        <w:rPr>
          <w:rFonts w:eastAsia="Calibri"/>
        </w:rPr>
      </w:pPr>
      <w:r>
        <w:rPr>
          <w:rFonts w:eastAsia="Calibri"/>
        </w:rPr>
        <w:t>Intro to line boring with a reamer</w:t>
      </w:r>
    </w:p>
    <w:p w:rsidR="00AE1753" w:rsidRDefault="00AE1753" w:rsidP="00AE1753">
      <w:pPr>
        <w:pStyle w:val="ListParagraph"/>
        <w:numPr>
          <w:ilvl w:val="0"/>
          <w:numId w:val="20"/>
        </w:numPr>
        <w:ind w:hanging="1440"/>
        <w:jc w:val="both"/>
        <w:rPr>
          <w:rFonts w:eastAsia="Calibri"/>
        </w:rPr>
      </w:pPr>
      <w:r>
        <w:rPr>
          <w:rFonts w:eastAsia="Calibri"/>
        </w:rPr>
        <w:t>Intro to counter-sinking</w:t>
      </w:r>
    </w:p>
    <w:p w:rsidR="00AE1753" w:rsidRPr="0059277C" w:rsidRDefault="00AE1753" w:rsidP="00AE1753">
      <w:pPr>
        <w:ind w:left="1800"/>
        <w:jc w:val="both"/>
        <w:rPr>
          <w:rFonts w:eastAsia="Calibri"/>
        </w:rPr>
      </w:pPr>
    </w:p>
    <w:p w:rsidR="00AE1753" w:rsidRPr="001341F2" w:rsidRDefault="00AE1753" w:rsidP="00AE1753">
      <w:pPr>
        <w:ind w:firstLine="720"/>
        <w:jc w:val="both"/>
        <w:rPr>
          <w:rFonts w:eastAsia="Calibri"/>
          <w:b/>
        </w:rPr>
      </w:pPr>
      <w:r w:rsidRPr="001341F2">
        <w:rPr>
          <w:rFonts w:eastAsia="Calibri"/>
          <w:b/>
        </w:rPr>
        <w:t>Intro to Surface Grinding</w:t>
      </w:r>
    </w:p>
    <w:p w:rsidR="00AE1753" w:rsidRDefault="00AE1753" w:rsidP="00AE1753">
      <w:pPr>
        <w:pStyle w:val="ListParagraph"/>
        <w:numPr>
          <w:ilvl w:val="0"/>
          <w:numId w:val="21"/>
        </w:numPr>
        <w:ind w:hanging="1440"/>
        <w:jc w:val="both"/>
        <w:rPr>
          <w:rFonts w:eastAsia="Calibri"/>
        </w:rPr>
      </w:pPr>
      <w:r>
        <w:rPr>
          <w:rFonts w:eastAsia="Calibri"/>
        </w:rPr>
        <w:t>Safe operating practices for surface grinding</w:t>
      </w:r>
    </w:p>
    <w:p w:rsidR="000C7E61" w:rsidRPr="00AC0B60" w:rsidRDefault="00AE1753" w:rsidP="00AC0B60">
      <w:pPr>
        <w:pStyle w:val="ListParagraph"/>
        <w:numPr>
          <w:ilvl w:val="0"/>
          <w:numId w:val="24"/>
        </w:numPr>
        <w:ind w:left="2520" w:hanging="1440"/>
        <w:jc w:val="both"/>
        <w:rPr>
          <w:rFonts w:eastAsia="Calibri"/>
        </w:rPr>
      </w:pPr>
      <w:r>
        <w:rPr>
          <w:rFonts w:eastAsia="Calibri"/>
        </w:rPr>
        <w:t>Setting up surface grinder for precision grinding</w:t>
      </w:r>
    </w:p>
    <w:sectPr w:rsidR="000C7E61" w:rsidRPr="00AC0B60"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E1753">
          <w:rPr>
            <w:noProof/>
          </w:rPr>
          <w:t>3</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47F6"/>
    <w:multiLevelType w:val="hybridMultilevel"/>
    <w:tmpl w:val="E1F4D5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6F2088"/>
    <w:multiLevelType w:val="hybridMultilevel"/>
    <w:tmpl w:val="530C46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ED644B"/>
    <w:multiLevelType w:val="hybridMultilevel"/>
    <w:tmpl w:val="99A6F0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2F6A17"/>
    <w:multiLevelType w:val="hybridMultilevel"/>
    <w:tmpl w:val="A97682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10092"/>
    <w:multiLevelType w:val="hybridMultilevel"/>
    <w:tmpl w:val="7A801796"/>
    <w:lvl w:ilvl="0" w:tplc="04D0EE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07F6C"/>
    <w:multiLevelType w:val="hybridMultilevel"/>
    <w:tmpl w:val="5A7E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E27B0"/>
    <w:multiLevelType w:val="hybridMultilevel"/>
    <w:tmpl w:val="5E34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241E3"/>
    <w:multiLevelType w:val="hybridMultilevel"/>
    <w:tmpl w:val="47E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A4A72"/>
    <w:multiLevelType w:val="hybridMultilevel"/>
    <w:tmpl w:val="6F3E0B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81CF8"/>
    <w:multiLevelType w:val="hybridMultilevel"/>
    <w:tmpl w:val="01C64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C1608C6"/>
    <w:multiLevelType w:val="hybridMultilevel"/>
    <w:tmpl w:val="CAA4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2"/>
  </w:num>
  <w:num w:numId="5">
    <w:abstractNumId w:val="9"/>
  </w:num>
  <w:num w:numId="6">
    <w:abstractNumId w:val="5"/>
  </w:num>
  <w:num w:numId="7">
    <w:abstractNumId w:val="24"/>
  </w:num>
  <w:num w:numId="8">
    <w:abstractNumId w:val="0"/>
  </w:num>
  <w:num w:numId="9">
    <w:abstractNumId w:val="6"/>
  </w:num>
  <w:num w:numId="10">
    <w:abstractNumId w:val="22"/>
  </w:num>
  <w:num w:numId="11">
    <w:abstractNumId w:val="17"/>
  </w:num>
  <w:num w:numId="12">
    <w:abstractNumId w:val="25"/>
  </w:num>
  <w:num w:numId="13">
    <w:abstractNumId w:val="23"/>
  </w:num>
  <w:num w:numId="14">
    <w:abstractNumId w:val="16"/>
  </w:num>
  <w:num w:numId="15">
    <w:abstractNumId w:val="19"/>
  </w:num>
  <w:num w:numId="16">
    <w:abstractNumId w:val="13"/>
  </w:num>
  <w:num w:numId="17">
    <w:abstractNumId w:val="10"/>
  </w:num>
  <w:num w:numId="18">
    <w:abstractNumId w:val="21"/>
  </w:num>
  <w:num w:numId="19">
    <w:abstractNumId w:val="1"/>
  </w:num>
  <w:num w:numId="20">
    <w:abstractNumId w:val="2"/>
  </w:num>
  <w:num w:numId="21">
    <w:abstractNumId w:val="20"/>
  </w:num>
  <w:num w:numId="22">
    <w:abstractNumId w:val="4"/>
  </w:num>
  <w:num w:numId="23">
    <w:abstractNumId w:val="15"/>
  </w:num>
  <w:num w:numId="24">
    <w:abstractNumId w:val="3"/>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mZ5T40ctvYSzP6YxnIUUgrP56ZQlbSDZSBnuoJQ0TBeLD8YsjwfHQx+e1eetX6uBui9v+93lGaDdXbtGAyE4w==" w:salt="X6TEya3EiQcCaFPV1gNO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1BB1"/>
    <w:rsid w:val="000118B2"/>
    <w:rsid w:val="0002318D"/>
    <w:rsid w:val="000555C9"/>
    <w:rsid w:val="00067804"/>
    <w:rsid w:val="0007345F"/>
    <w:rsid w:val="00087E56"/>
    <w:rsid w:val="000A3722"/>
    <w:rsid w:val="000C7E61"/>
    <w:rsid w:val="000D0282"/>
    <w:rsid w:val="000D1913"/>
    <w:rsid w:val="000F5B0D"/>
    <w:rsid w:val="001258C2"/>
    <w:rsid w:val="00134DF5"/>
    <w:rsid w:val="00146D71"/>
    <w:rsid w:val="001478B7"/>
    <w:rsid w:val="00195805"/>
    <w:rsid w:val="001B24CD"/>
    <w:rsid w:val="001B39C3"/>
    <w:rsid w:val="00226398"/>
    <w:rsid w:val="00275166"/>
    <w:rsid w:val="0029563E"/>
    <w:rsid w:val="002A3C1B"/>
    <w:rsid w:val="002B0758"/>
    <w:rsid w:val="002B2EB0"/>
    <w:rsid w:val="002C184A"/>
    <w:rsid w:val="002C7C63"/>
    <w:rsid w:val="002D69E4"/>
    <w:rsid w:val="002E26F9"/>
    <w:rsid w:val="002E7480"/>
    <w:rsid w:val="0033244B"/>
    <w:rsid w:val="003454E8"/>
    <w:rsid w:val="00352BA3"/>
    <w:rsid w:val="00355689"/>
    <w:rsid w:val="00366CE2"/>
    <w:rsid w:val="003744C8"/>
    <w:rsid w:val="00385746"/>
    <w:rsid w:val="00393541"/>
    <w:rsid w:val="003A3782"/>
    <w:rsid w:val="003B424B"/>
    <w:rsid w:val="003B5B3B"/>
    <w:rsid w:val="003D3137"/>
    <w:rsid w:val="003D5E84"/>
    <w:rsid w:val="003E5BD2"/>
    <w:rsid w:val="004040CB"/>
    <w:rsid w:val="004142B4"/>
    <w:rsid w:val="00430F5E"/>
    <w:rsid w:val="00435223"/>
    <w:rsid w:val="004600D1"/>
    <w:rsid w:val="00492E89"/>
    <w:rsid w:val="004A7F7A"/>
    <w:rsid w:val="004C440C"/>
    <w:rsid w:val="004F0A9C"/>
    <w:rsid w:val="004F6B4B"/>
    <w:rsid w:val="005013D5"/>
    <w:rsid w:val="005059AB"/>
    <w:rsid w:val="00514D6A"/>
    <w:rsid w:val="0052335A"/>
    <w:rsid w:val="00525AF9"/>
    <w:rsid w:val="00561693"/>
    <w:rsid w:val="00563B30"/>
    <w:rsid w:val="005654F7"/>
    <w:rsid w:val="0057461E"/>
    <w:rsid w:val="005A2C44"/>
    <w:rsid w:val="005A7B12"/>
    <w:rsid w:val="005C3A03"/>
    <w:rsid w:val="005D2C57"/>
    <w:rsid w:val="005E5900"/>
    <w:rsid w:val="00650A31"/>
    <w:rsid w:val="0065698B"/>
    <w:rsid w:val="00663993"/>
    <w:rsid w:val="0068135B"/>
    <w:rsid w:val="00683E2A"/>
    <w:rsid w:val="00684B08"/>
    <w:rsid w:val="0069320E"/>
    <w:rsid w:val="006A37B5"/>
    <w:rsid w:val="006B5F87"/>
    <w:rsid w:val="006B6B5A"/>
    <w:rsid w:val="006F47E0"/>
    <w:rsid w:val="007421E3"/>
    <w:rsid w:val="007461F9"/>
    <w:rsid w:val="00747A1F"/>
    <w:rsid w:val="007549A3"/>
    <w:rsid w:val="00756B65"/>
    <w:rsid w:val="007637D7"/>
    <w:rsid w:val="00772645"/>
    <w:rsid w:val="007726D1"/>
    <w:rsid w:val="007A4D99"/>
    <w:rsid w:val="007A4FE8"/>
    <w:rsid w:val="007A5151"/>
    <w:rsid w:val="007A7C29"/>
    <w:rsid w:val="007D4D70"/>
    <w:rsid w:val="007E1FE5"/>
    <w:rsid w:val="007E5CFF"/>
    <w:rsid w:val="007E79ED"/>
    <w:rsid w:val="007F2DFC"/>
    <w:rsid w:val="00810BD2"/>
    <w:rsid w:val="00815887"/>
    <w:rsid w:val="00823786"/>
    <w:rsid w:val="00830297"/>
    <w:rsid w:val="00851FD3"/>
    <w:rsid w:val="00881C7C"/>
    <w:rsid w:val="008907D1"/>
    <w:rsid w:val="008A3D10"/>
    <w:rsid w:val="008C2720"/>
    <w:rsid w:val="008E002B"/>
    <w:rsid w:val="008E4516"/>
    <w:rsid w:val="008E657E"/>
    <w:rsid w:val="008F146C"/>
    <w:rsid w:val="008F32D9"/>
    <w:rsid w:val="008F7DAF"/>
    <w:rsid w:val="009126D9"/>
    <w:rsid w:val="009270B9"/>
    <w:rsid w:val="00933FE5"/>
    <w:rsid w:val="00954601"/>
    <w:rsid w:val="00960EE2"/>
    <w:rsid w:val="00993662"/>
    <w:rsid w:val="009A316F"/>
    <w:rsid w:val="009F1C34"/>
    <w:rsid w:val="009F5E75"/>
    <w:rsid w:val="00A0003F"/>
    <w:rsid w:val="00A21A45"/>
    <w:rsid w:val="00A23FC6"/>
    <w:rsid w:val="00A46630"/>
    <w:rsid w:val="00A46CE7"/>
    <w:rsid w:val="00A62C8B"/>
    <w:rsid w:val="00A63180"/>
    <w:rsid w:val="00A702ED"/>
    <w:rsid w:val="00A95EFA"/>
    <w:rsid w:val="00AA1E4B"/>
    <w:rsid w:val="00AA2FA0"/>
    <w:rsid w:val="00AA5A09"/>
    <w:rsid w:val="00AC0B60"/>
    <w:rsid w:val="00AD0B38"/>
    <w:rsid w:val="00AD0F95"/>
    <w:rsid w:val="00AD5BCE"/>
    <w:rsid w:val="00AE1753"/>
    <w:rsid w:val="00AE5534"/>
    <w:rsid w:val="00AE5B4F"/>
    <w:rsid w:val="00B02ADD"/>
    <w:rsid w:val="00B07E0B"/>
    <w:rsid w:val="00B23A3C"/>
    <w:rsid w:val="00B34EE8"/>
    <w:rsid w:val="00B35DED"/>
    <w:rsid w:val="00B3785C"/>
    <w:rsid w:val="00B51D5D"/>
    <w:rsid w:val="00B65849"/>
    <w:rsid w:val="00B70EB1"/>
    <w:rsid w:val="00B77791"/>
    <w:rsid w:val="00B82F66"/>
    <w:rsid w:val="00B911C3"/>
    <w:rsid w:val="00BA491E"/>
    <w:rsid w:val="00BD0D49"/>
    <w:rsid w:val="00BE5233"/>
    <w:rsid w:val="00C079A6"/>
    <w:rsid w:val="00C43216"/>
    <w:rsid w:val="00C74F7E"/>
    <w:rsid w:val="00C90078"/>
    <w:rsid w:val="00CC0839"/>
    <w:rsid w:val="00CC5A23"/>
    <w:rsid w:val="00CD56C1"/>
    <w:rsid w:val="00CF4B1A"/>
    <w:rsid w:val="00D21D23"/>
    <w:rsid w:val="00D23C20"/>
    <w:rsid w:val="00D331F7"/>
    <w:rsid w:val="00D47FE3"/>
    <w:rsid w:val="00D6676F"/>
    <w:rsid w:val="00D66F6B"/>
    <w:rsid w:val="00D84267"/>
    <w:rsid w:val="00D9549F"/>
    <w:rsid w:val="00DA152B"/>
    <w:rsid w:val="00DB5E8B"/>
    <w:rsid w:val="00DC2A37"/>
    <w:rsid w:val="00DD39A4"/>
    <w:rsid w:val="00E177BB"/>
    <w:rsid w:val="00E40FB5"/>
    <w:rsid w:val="00E64E8A"/>
    <w:rsid w:val="00E93BB3"/>
    <w:rsid w:val="00E94343"/>
    <w:rsid w:val="00E94EA8"/>
    <w:rsid w:val="00EC529B"/>
    <w:rsid w:val="00EC5E53"/>
    <w:rsid w:val="00ED0DF1"/>
    <w:rsid w:val="00ED7B07"/>
    <w:rsid w:val="00EE14DE"/>
    <w:rsid w:val="00EE33B1"/>
    <w:rsid w:val="00EF2185"/>
    <w:rsid w:val="00F11989"/>
    <w:rsid w:val="00F34C53"/>
    <w:rsid w:val="00F412DC"/>
    <w:rsid w:val="00F51D20"/>
    <w:rsid w:val="00F57E48"/>
    <w:rsid w:val="00F82A3D"/>
    <w:rsid w:val="00FA57BA"/>
    <w:rsid w:val="00FB4B7E"/>
    <w:rsid w:val="00FD0C96"/>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3A54B"/>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02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02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2703">
      <w:bodyDiv w:val="1"/>
      <w:marLeft w:val="0"/>
      <w:marRight w:val="0"/>
      <w:marTop w:val="0"/>
      <w:marBottom w:val="0"/>
      <w:divBdr>
        <w:top w:val="none" w:sz="0" w:space="0" w:color="auto"/>
        <w:left w:val="none" w:sz="0" w:space="0" w:color="auto"/>
        <w:bottom w:val="none" w:sz="0" w:space="0" w:color="auto"/>
        <w:right w:val="none" w:sz="0" w:space="0" w:color="auto"/>
      </w:divBdr>
    </w:div>
    <w:div w:id="1382368572">
      <w:bodyDiv w:val="1"/>
      <w:marLeft w:val="0"/>
      <w:marRight w:val="0"/>
      <w:marTop w:val="0"/>
      <w:marBottom w:val="0"/>
      <w:divBdr>
        <w:top w:val="none" w:sz="0" w:space="0" w:color="auto"/>
        <w:left w:val="none" w:sz="0" w:space="0" w:color="auto"/>
        <w:bottom w:val="none" w:sz="0" w:space="0" w:color="auto"/>
        <w:right w:val="none" w:sz="0" w:space="0" w:color="auto"/>
      </w:divBdr>
    </w:div>
    <w:div w:id="15583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1711</Words>
  <Characters>9756</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11</cp:revision>
  <cp:lastPrinted>2015-03-20T19:38:00Z</cp:lastPrinted>
  <dcterms:created xsi:type="dcterms:W3CDTF">2020-07-22T23:30:00Z</dcterms:created>
  <dcterms:modified xsi:type="dcterms:W3CDTF">2023-08-28T18:20:00Z</dcterms:modified>
</cp:coreProperties>
</file>